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B8718" w14:textId="383F3D81" w:rsidR="00AA4DD9" w:rsidRPr="00D8358C" w:rsidRDefault="00AA4DD9" w:rsidP="00AA4DD9">
      <w:pPr>
        <w:autoSpaceDE w:val="0"/>
        <w:autoSpaceDN w:val="0"/>
        <w:adjustRightInd w:val="0"/>
        <w:jc w:val="right"/>
        <w:rPr>
          <w:rFonts w:ascii="Trebuchet MS" w:hAnsi="Trebuchet MS" w:cs="Arial"/>
          <w:b/>
          <w:iCs/>
          <w:sz w:val="22"/>
          <w:szCs w:val="22"/>
          <w:lang w:val="ro-RO"/>
        </w:rPr>
      </w:pP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Anexa </w:t>
      </w:r>
      <w:r w:rsidR="00091C42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nr. </w:t>
      </w:r>
      <w:r>
        <w:rPr>
          <w:rFonts w:ascii="Trebuchet MS" w:hAnsi="Trebuchet MS" w:cs="Arial"/>
          <w:b/>
          <w:iCs/>
          <w:sz w:val="22"/>
          <w:szCs w:val="22"/>
          <w:lang w:val="ro-RO"/>
        </w:rPr>
        <w:t>7</w:t>
      </w: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 la Ordinul ministrului mediului, apelor și pădurilor nr. .........................</w:t>
      </w:r>
      <w:r>
        <w:rPr>
          <w:rFonts w:ascii="Trebuchet MS" w:hAnsi="Trebuchet MS" w:cs="Arial"/>
          <w:b/>
          <w:iCs/>
          <w:sz w:val="22"/>
          <w:szCs w:val="22"/>
          <w:lang w:val="ro-RO"/>
        </w:rPr>
        <w:t>.</w:t>
      </w:r>
    </w:p>
    <w:p w14:paraId="6690DF0F" w14:textId="77777777" w:rsidR="00C769DE" w:rsidRPr="00EE571F" w:rsidRDefault="00C769DE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p w14:paraId="1C0F5739" w14:textId="2142463F" w:rsidR="00043796" w:rsidRPr="00EE571F" w:rsidRDefault="00043796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color w:val="00B050"/>
          <w:lang w:val="ro-RO"/>
        </w:rPr>
      </w:pPr>
      <w:r w:rsidRPr="00EE571F">
        <w:rPr>
          <w:rFonts w:ascii="Trebuchet MS" w:hAnsi="Trebuchet MS" w:cs="Arial"/>
          <w:b/>
          <w:iCs/>
          <w:lang w:val="ro-RO"/>
        </w:rPr>
        <w:t>PLAN de implementare a măsurii</w:t>
      </w:r>
      <w:r w:rsidR="002F639D" w:rsidRPr="00EE571F">
        <w:rPr>
          <w:rFonts w:ascii="Trebuchet MS" w:hAnsi="Trebuchet MS" w:cs="Arial"/>
          <w:b/>
          <w:iCs/>
          <w:lang w:val="ro-RO"/>
        </w:rPr>
        <w:t xml:space="preserve"> </w:t>
      </w:r>
      <w:r w:rsidR="00557EAD" w:rsidRPr="00EE571F">
        <w:rPr>
          <w:rFonts w:ascii="Trebuchet MS" w:hAnsi="Trebuchet MS" w:cs="Arial"/>
          <w:b/>
          <w:iCs/>
          <w:lang w:val="ro-RO"/>
        </w:rPr>
        <w:t>7</w:t>
      </w:r>
    </w:p>
    <w:p w14:paraId="1391E327" w14:textId="77777777" w:rsidR="00043796" w:rsidRPr="00EE571F" w:rsidRDefault="00043796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tbl>
      <w:tblPr>
        <w:tblStyle w:val="TableGrid"/>
        <w:tblW w:w="10773" w:type="dxa"/>
        <w:tblInd w:w="-572" w:type="dxa"/>
        <w:tblLook w:val="04A0" w:firstRow="1" w:lastRow="0" w:firstColumn="1" w:lastColumn="0" w:noHBand="0" w:noVBand="1"/>
      </w:tblPr>
      <w:tblGrid>
        <w:gridCol w:w="1550"/>
        <w:gridCol w:w="4262"/>
        <w:gridCol w:w="2696"/>
        <w:gridCol w:w="2265"/>
      </w:tblGrid>
      <w:tr w:rsidR="00043796" w:rsidRPr="00EE571F" w14:paraId="220F0563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5EC40C0C" w14:textId="77777777" w:rsidR="00043796" w:rsidRPr="00EE571F" w:rsidRDefault="00043796" w:rsidP="002C26D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Denumirea măsurii</w:t>
            </w:r>
            <w:r w:rsidR="006F4AA0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:</w:t>
            </w:r>
          </w:p>
        </w:tc>
      </w:tr>
      <w:tr w:rsidR="00043796" w:rsidRPr="00EE571F" w14:paraId="19F91256" w14:textId="77777777" w:rsidTr="00BD513C">
        <w:tc>
          <w:tcPr>
            <w:tcW w:w="10773" w:type="dxa"/>
            <w:gridSpan w:val="4"/>
            <w:vAlign w:val="center"/>
          </w:tcPr>
          <w:p w14:paraId="354E5AAB" w14:textId="4BE6D876" w:rsidR="00AA4FEE" w:rsidRPr="00EE571F" w:rsidRDefault="00557EAD" w:rsidP="00AA4FEE">
            <w:pPr>
              <w:pStyle w:val="ListBullet"/>
              <w:spacing w:after="0" w:line="276" w:lineRule="auto"/>
              <w:jc w:val="both"/>
              <w:rPr>
                <w:rFonts w:ascii="Trebuchet MS" w:hAnsi="Trebuchet MS" w:cs="ArialMT"/>
                <w:b/>
                <w:color w:val="00B050"/>
                <w:sz w:val="24"/>
                <w:szCs w:val="24"/>
              </w:rPr>
            </w:pPr>
            <w:r w:rsidRPr="00EE571F">
              <w:rPr>
                <w:rFonts w:ascii="Trebuchet MS" w:hAnsi="Trebuchet MS" w:cs="ArialMT"/>
                <w:b/>
                <w:sz w:val="24"/>
                <w:szCs w:val="24"/>
              </w:rPr>
              <w:t>Îmbunătățirea procesului de prevenire și combatere a faptelor ilegale din domeniul silvic, care vizează cazurile de tăieri ilegale de arbori</w:t>
            </w:r>
          </w:p>
        </w:tc>
      </w:tr>
      <w:tr w:rsidR="00290269" w:rsidRPr="00EE571F" w14:paraId="7865386A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3413A46" w14:textId="43FB459F" w:rsidR="00290269" w:rsidRPr="00EE571F" w:rsidRDefault="00290269" w:rsidP="0029026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Instituția </w:t>
            </w:r>
            <w:r w:rsidR="004D4ABB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responsabilă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de implementare:</w:t>
            </w:r>
          </w:p>
        </w:tc>
      </w:tr>
      <w:tr w:rsidR="00290269" w:rsidRPr="00EE571F" w14:paraId="44518B6A" w14:textId="77777777" w:rsidTr="00BD513C">
        <w:trPr>
          <w:trHeight w:val="389"/>
        </w:trPr>
        <w:tc>
          <w:tcPr>
            <w:tcW w:w="10773" w:type="dxa"/>
            <w:gridSpan w:val="4"/>
            <w:vAlign w:val="center"/>
          </w:tcPr>
          <w:p w14:paraId="5E32220F" w14:textId="395EAACD" w:rsidR="00290269" w:rsidRPr="00EE571F" w:rsidRDefault="00661471" w:rsidP="00D74843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/>
                <w:sz w:val="24"/>
                <w:szCs w:val="24"/>
              </w:rPr>
              <w:t xml:space="preserve">Ministerul Mediului, Apelor și Pădurilor </w:t>
            </w:r>
            <w:r w:rsidRPr="00EE571F">
              <w:rPr>
                <w:rFonts w:ascii="Trebuchet MS" w:hAnsi="Trebuchet MS" w:cs="Arial"/>
                <w:sz w:val="24"/>
                <w:szCs w:val="24"/>
              </w:rPr>
              <w:t>(MMAP)</w:t>
            </w:r>
            <w:r w:rsidR="00083662" w:rsidRPr="00EE571F">
              <w:rPr>
                <w:rFonts w:ascii="Trebuchet MS" w:hAnsi="Trebuchet MS" w:cs="Arial"/>
                <w:sz w:val="24"/>
                <w:szCs w:val="24"/>
              </w:rPr>
              <w:t>, Garda Forestieră</w:t>
            </w:r>
            <w:r w:rsidR="0086204F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86204F" w:rsidRPr="003C0338">
              <w:rPr>
                <w:rFonts w:ascii="Trebuchet MS" w:hAnsi="Trebuchet MS" w:cs="Arial"/>
                <w:sz w:val="24"/>
                <w:szCs w:val="24"/>
              </w:rPr>
              <w:t>Națională</w:t>
            </w:r>
            <w:r w:rsidR="0086204F">
              <w:rPr>
                <w:rFonts w:ascii="Trebuchet MS" w:hAnsi="Trebuchet MS" w:cs="Arial"/>
                <w:sz w:val="24"/>
                <w:szCs w:val="24"/>
              </w:rPr>
              <w:t>, RNP Romsilva</w:t>
            </w:r>
          </w:p>
        </w:tc>
      </w:tr>
      <w:tr w:rsidR="00290269" w:rsidRPr="00EE571F" w14:paraId="46ACE4C5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75E45EA" w14:textId="5902F841" w:rsidR="00290269" w:rsidRPr="00EE571F" w:rsidRDefault="00CA688B" w:rsidP="006D3B5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Persoana desemnată din </w:t>
            </w:r>
            <w:r w:rsidR="00661471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MMAP </w:t>
            </w:r>
            <w:r w:rsidR="004D4ABB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responsabilă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</w:t>
            </w:r>
            <w:r w:rsidR="006D3B5A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cu transmiterea informațiilor referitoare la  implementarea, monitorizarea și transmiterea datelor privind ducerea la îndeplinire a măsurii</w:t>
            </w:r>
          </w:p>
        </w:tc>
      </w:tr>
      <w:tr w:rsidR="00290269" w:rsidRPr="00EE571F" w14:paraId="00C518EF" w14:textId="77777777" w:rsidTr="005176B1">
        <w:trPr>
          <w:trHeight w:val="619"/>
        </w:trPr>
        <w:tc>
          <w:tcPr>
            <w:tcW w:w="10773" w:type="dxa"/>
            <w:gridSpan w:val="4"/>
            <w:vAlign w:val="center"/>
          </w:tcPr>
          <w:p w14:paraId="71D12D55" w14:textId="0C5395C3" w:rsidR="0086204F" w:rsidRPr="0086204F" w:rsidRDefault="0086204F" w:rsidP="005176B1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Cs/>
                <w:sz w:val="22"/>
                <w:szCs w:val="22"/>
              </w:rPr>
            </w:pPr>
          </w:p>
        </w:tc>
      </w:tr>
      <w:tr w:rsidR="00290269" w:rsidRPr="00EE571F" w14:paraId="3301FC15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245A3077" w14:textId="29951380" w:rsidR="00290269" w:rsidRPr="00EE571F" w:rsidRDefault="00CA688B" w:rsidP="0029026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Persoana din cadrul MF-CAECP care </w:t>
            </w:r>
            <w:r w:rsidR="004D4ABB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solicită și 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primește datele privind ducerea la îndeplinire a măsurii:</w:t>
            </w:r>
          </w:p>
        </w:tc>
      </w:tr>
      <w:tr w:rsidR="00290269" w:rsidRPr="00EE571F" w14:paraId="53234D37" w14:textId="77777777" w:rsidTr="00BD513C">
        <w:trPr>
          <w:trHeight w:val="462"/>
        </w:trPr>
        <w:tc>
          <w:tcPr>
            <w:tcW w:w="10773" w:type="dxa"/>
            <w:gridSpan w:val="4"/>
            <w:vAlign w:val="center"/>
          </w:tcPr>
          <w:p w14:paraId="6E306F1B" w14:textId="026FA788" w:rsidR="00290269" w:rsidRPr="00EE571F" w:rsidRDefault="00685B72" w:rsidP="00685B72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/>
                <w:sz w:val="24"/>
                <w:szCs w:val="24"/>
              </w:rPr>
              <w:t>Daniela Stoian</w:t>
            </w:r>
            <w:r w:rsidR="00290269" w:rsidRPr="00EE571F">
              <w:rPr>
                <w:rFonts w:ascii="Trebuchet MS" w:hAnsi="Trebuchet MS"/>
                <w:sz w:val="24"/>
                <w:szCs w:val="24"/>
              </w:rPr>
              <w:t xml:space="preserve"> – consilier superior</w:t>
            </w:r>
            <w:r w:rsidR="00EB6AC2" w:rsidRPr="00EE571F">
              <w:rPr>
                <w:rFonts w:ascii="Trebuchet MS" w:hAnsi="Trebuchet MS"/>
                <w:sz w:val="24"/>
                <w:szCs w:val="24"/>
              </w:rPr>
              <w:t>, CAECP -</w:t>
            </w:r>
            <w:r w:rsidR="00290269" w:rsidRPr="00EE571F">
              <w:rPr>
                <w:rFonts w:ascii="Trebuchet MS" w:hAnsi="Trebuchet MS"/>
                <w:sz w:val="24"/>
                <w:szCs w:val="24"/>
              </w:rPr>
              <w:t xml:space="preserve"> Ministerul Finanțelor</w:t>
            </w:r>
          </w:p>
        </w:tc>
      </w:tr>
      <w:tr w:rsidR="000469CF" w:rsidRPr="00EE571F" w14:paraId="5DAA9021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0C561684" w14:textId="597BA8EA" w:rsidR="000469CF" w:rsidRPr="00EE571F" w:rsidRDefault="00142873" w:rsidP="005A624E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Obiectivul din </w:t>
            </w:r>
            <w:r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>Plan</w:t>
            </w:r>
            <w:r w:rsidR="00AC61F8"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>ul</w:t>
            </w:r>
            <w:r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 Strategic Instituțional </w:t>
            </w:r>
            <w:r w:rsidR="00AC61F8"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(PSI) </w:t>
            </w:r>
            <w:r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al </w:t>
            </w:r>
            <w:r w:rsidR="00661471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MMAP</w:t>
            </w:r>
            <w:r w:rsidR="00661471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pentru perioada </w:t>
            </w:r>
            <w:r w:rsidR="00C01A17"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</w:rPr>
              <w:t xml:space="preserve">2025-2028 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căruia îi corespunde măsura</w:t>
            </w:r>
          </w:p>
        </w:tc>
      </w:tr>
      <w:tr w:rsidR="000469CF" w:rsidRPr="00EE571F" w14:paraId="00BD6F1E" w14:textId="77777777" w:rsidTr="00BD513C">
        <w:tc>
          <w:tcPr>
            <w:tcW w:w="10773" w:type="dxa"/>
            <w:gridSpan w:val="4"/>
            <w:vAlign w:val="center"/>
          </w:tcPr>
          <w:p w14:paraId="73683B72" w14:textId="0BEDC20E" w:rsidR="000469CF" w:rsidRPr="00EE571F" w:rsidRDefault="0086204F" w:rsidP="00CB136C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trike/>
                <w:sz w:val="24"/>
                <w:szCs w:val="24"/>
              </w:rPr>
            </w:pPr>
            <w:r w:rsidRPr="00644B4F">
              <w:rPr>
                <w:rFonts w:ascii="Trebuchet MS" w:eastAsia="Times New Roman" w:hAnsi="Trebuchet MS" w:cstheme="minorHAnsi"/>
                <w:iCs/>
                <w:sz w:val="22"/>
                <w:szCs w:val="22"/>
              </w:rPr>
              <w:t>Obiectivul Strategic 2 - Gestionarea durabilă a fondului forestier în scopul asigurării necesităților prezente și viitoare</w:t>
            </w:r>
          </w:p>
        </w:tc>
      </w:tr>
      <w:tr w:rsidR="003D1FB7" w:rsidRPr="00EE571F" w14:paraId="3E52CB1F" w14:textId="77777777" w:rsidTr="003414D9">
        <w:tc>
          <w:tcPr>
            <w:tcW w:w="10773" w:type="dxa"/>
            <w:gridSpan w:val="4"/>
            <w:shd w:val="clear" w:color="auto" w:fill="D9E2F3" w:themeFill="accent5" w:themeFillTint="33"/>
          </w:tcPr>
          <w:p w14:paraId="4D512DB1" w14:textId="075FB2F6" w:rsidR="003D1FB7" w:rsidRPr="00EE571F" w:rsidRDefault="003D1FB7" w:rsidP="003D1FB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i/>
                <w:color w:val="0070C0"/>
                <w:sz w:val="24"/>
                <w:szCs w:val="24"/>
              </w:rPr>
            </w:pPr>
            <w:r w:rsidRPr="00EE571F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Activitățile din cadrul PSI al </w:t>
            </w:r>
            <w:r w:rsidR="00C01A17" w:rsidRPr="00EE571F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</w:rPr>
              <w:t>MMAP</w:t>
            </w:r>
            <w:r w:rsidRPr="00EE571F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 de realizat pentru implementarea măsurii</w:t>
            </w:r>
          </w:p>
        </w:tc>
      </w:tr>
      <w:tr w:rsidR="003D1FB7" w:rsidRPr="00EE571F" w14:paraId="1A7D6C6A" w14:textId="77777777" w:rsidTr="0086204F">
        <w:trPr>
          <w:trHeight w:val="401"/>
        </w:trPr>
        <w:tc>
          <w:tcPr>
            <w:tcW w:w="10773" w:type="dxa"/>
            <w:gridSpan w:val="4"/>
          </w:tcPr>
          <w:p w14:paraId="0F3E147D" w14:textId="61BDAE97" w:rsidR="00F743B3" w:rsidRDefault="00F743B3" w:rsidP="003D1FB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</w:rPr>
            </w:pPr>
            <w:r w:rsidRPr="00F743B3">
              <w:rPr>
                <w:rFonts w:ascii="Trebuchet MS" w:hAnsi="Trebuchet MS"/>
              </w:rPr>
              <w:t>Măsura M2.1.1 Asigurarea serviciilor silvice (pază) – măsură implementată de către Garda Forestieră Națională</w:t>
            </w:r>
          </w:p>
          <w:p w14:paraId="438D3029" w14:textId="793C094F" w:rsidR="00C566CF" w:rsidRPr="00F743B3" w:rsidRDefault="0086204F" w:rsidP="003D1FB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/>
                <w:sz w:val="22"/>
                <w:szCs w:val="22"/>
              </w:rPr>
            </w:pPr>
            <w:r w:rsidRPr="00F743B3">
              <w:rPr>
                <w:rFonts w:ascii="Trebuchet MS" w:hAnsi="Trebuchet MS"/>
              </w:rPr>
              <w:t>Măsura M2.1.9 Dezvoltarea sistemului informatic de urmărire a circulației materialului lemnos (SUMAL) - măsură implementată împreună cu Garda Forestieră Națională</w:t>
            </w:r>
          </w:p>
        </w:tc>
      </w:tr>
      <w:tr w:rsidR="00C74EDD" w:rsidRPr="00EE571F" w14:paraId="294BBC3E" w14:textId="77777777" w:rsidTr="0021779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17D3896C" w14:textId="34948CB1" w:rsidR="00C74EDD" w:rsidRPr="00EE571F" w:rsidRDefault="00C74EDD" w:rsidP="000469CF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color w:val="4472C4" w:themeColor="accent5"/>
                <w:sz w:val="24"/>
                <w:szCs w:val="24"/>
              </w:rPr>
            </w:pPr>
            <w:r w:rsidRPr="00EE571F">
              <w:rPr>
                <w:rFonts w:ascii="Trebuchet MS" w:hAnsi="Trebuchet MS"/>
                <w:b/>
                <w:color w:val="0070C0"/>
                <w:sz w:val="24"/>
                <w:szCs w:val="24"/>
              </w:rPr>
              <w:t>Programul bugetar din care face parte măsura</w:t>
            </w:r>
          </w:p>
        </w:tc>
      </w:tr>
      <w:tr w:rsidR="00C74EDD" w:rsidRPr="00EE571F" w14:paraId="51058833" w14:textId="77777777" w:rsidTr="00BD513C">
        <w:tc>
          <w:tcPr>
            <w:tcW w:w="10773" w:type="dxa"/>
            <w:gridSpan w:val="4"/>
            <w:vAlign w:val="center"/>
          </w:tcPr>
          <w:p w14:paraId="72235875" w14:textId="22BBA82E" w:rsidR="00C74EDD" w:rsidRPr="00EE571F" w:rsidRDefault="0086204F" w:rsidP="00CB136C">
            <w:pPr>
              <w:pStyle w:val="ListBullet"/>
              <w:spacing w:line="240" w:lineRule="auto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B6575A">
              <w:rPr>
                <w:rFonts w:ascii="Trebuchet MS" w:hAnsi="Trebuchet MS"/>
                <w:iCs/>
                <w:sz w:val="22"/>
                <w:szCs w:val="22"/>
              </w:rPr>
              <w:t>Programul bugetar 2 - Dezvoltarea durabilă a silviculturii</w:t>
            </w:r>
          </w:p>
        </w:tc>
      </w:tr>
      <w:tr w:rsidR="00B324B2" w:rsidRPr="00EE571F" w14:paraId="04BA6CDA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4D02EFE8" w14:textId="75A0FB81" w:rsidR="00B324B2" w:rsidRPr="00EE571F" w:rsidRDefault="00336CCE" w:rsidP="00336CCE">
            <w:pPr>
              <w:pStyle w:val="ListBullet"/>
              <w:spacing w:after="0" w:line="276" w:lineRule="auto"/>
              <w:ind w:right="-397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Obiectivul </w:t>
            </w:r>
            <w:r w:rsidR="00575135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măsur</w:t>
            </w: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ii</w:t>
            </w:r>
            <w:r w:rsidR="00575135"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:</w:t>
            </w:r>
          </w:p>
        </w:tc>
      </w:tr>
      <w:tr w:rsidR="00B324B2" w:rsidRPr="00EE571F" w14:paraId="252EAD73" w14:textId="77777777" w:rsidTr="00336CCE">
        <w:trPr>
          <w:trHeight w:val="576"/>
        </w:trPr>
        <w:tc>
          <w:tcPr>
            <w:tcW w:w="10773" w:type="dxa"/>
            <w:gridSpan w:val="4"/>
            <w:vAlign w:val="center"/>
          </w:tcPr>
          <w:p w14:paraId="7EEEAB4D" w14:textId="6744ECB2" w:rsidR="00B324B2" w:rsidRPr="00EE571F" w:rsidRDefault="00336CCE" w:rsidP="00336CCE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 w:rsidRPr="00EE571F">
              <w:rPr>
                <w:rFonts w:ascii="Trebuchet MS" w:hAnsi="Trebuchet MS"/>
              </w:rPr>
              <w:t>Prevenirea și combaterea cazurilor de tăieri ilegale de arbori.</w:t>
            </w:r>
            <w:r w:rsidRPr="00EE571F" w:rsidDel="004C256E">
              <w:rPr>
                <w:rFonts w:ascii="Trebuchet MS" w:hAnsi="Trebuchet MS"/>
              </w:rPr>
              <w:t xml:space="preserve"> </w:t>
            </w:r>
          </w:p>
        </w:tc>
      </w:tr>
      <w:tr w:rsidR="007F468C" w:rsidRPr="00EE571F" w14:paraId="755D6ADE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63635915" w14:textId="2F62A996" w:rsidR="007F468C" w:rsidRPr="00EE571F" w:rsidRDefault="007F468C" w:rsidP="007F468C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Termen de implementare a măsurii</w:t>
            </w:r>
          </w:p>
        </w:tc>
      </w:tr>
      <w:tr w:rsidR="007F468C" w:rsidRPr="00EE571F" w14:paraId="2371D0EF" w14:textId="77777777" w:rsidTr="00BD513C">
        <w:tc>
          <w:tcPr>
            <w:tcW w:w="10773" w:type="dxa"/>
            <w:gridSpan w:val="4"/>
            <w:vAlign w:val="center"/>
          </w:tcPr>
          <w:p w14:paraId="77EEE91C" w14:textId="4B6694F2" w:rsidR="007F468C" w:rsidRPr="00EE571F" w:rsidRDefault="007F468C" w:rsidP="007F468C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 w:cs="Arial"/>
                <w:color w:val="0070C0"/>
                <w:sz w:val="16"/>
                <w:szCs w:val="16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 xml:space="preserve">Anul </w:t>
            </w:r>
            <w:r w:rsidR="00356928" w:rsidRPr="00EE571F">
              <w:rPr>
                <w:rFonts w:ascii="Trebuchet MS" w:hAnsi="Trebuchet MS" w:cs="Arial"/>
                <w:sz w:val="24"/>
                <w:szCs w:val="24"/>
              </w:rPr>
              <w:t>2028</w:t>
            </w:r>
          </w:p>
        </w:tc>
      </w:tr>
      <w:tr w:rsidR="007F468C" w:rsidRPr="00EE571F" w14:paraId="6C17619F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4B0A7AD7" w14:textId="6F488A1A" w:rsidR="007F468C" w:rsidRPr="00EE571F" w:rsidRDefault="007F468C" w:rsidP="007F468C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 Etape, termene și indicatori pentru implementarea și evaluarea măsurii</w:t>
            </w:r>
          </w:p>
        </w:tc>
      </w:tr>
      <w:tr w:rsidR="007F468C" w:rsidRPr="00EE571F" w14:paraId="6A02DD58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BEEC924" w14:textId="390509FA" w:rsidR="007F468C" w:rsidRPr="00EE571F" w:rsidRDefault="007F468C" w:rsidP="007F468C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  Etapa 1 pentru</w:t>
            </w:r>
            <w:r w:rsidRPr="00EE571F">
              <w:rPr>
                <w:rFonts w:ascii="Trebuchet MS" w:hAnsi="Trebuchet MS" w:cs="Arial"/>
                <w:b/>
                <w:color w:val="00B050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>implementarea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 măsurii: </w:t>
            </w:r>
          </w:p>
          <w:p w14:paraId="21849A8E" w14:textId="4D3C252C" w:rsidR="00E1278A" w:rsidRPr="00EE571F" w:rsidRDefault="00E1278A" w:rsidP="00E1278A">
            <w:pPr>
              <w:pStyle w:val="ListBullet"/>
              <w:numPr>
                <w:ilvl w:val="0"/>
                <w:numId w:val="29"/>
              </w:numPr>
              <w:spacing w:after="0" w:line="276" w:lineRule="auto"/>
              <w:ind w:left="462" w:hanging="284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Introducerea măsurii și a indicatorilor aferenți în bugetul instituției, precum și în PSI al MMAP;</w:t>
            </w:r>
          </w:p>
          <w:p w14:paraId="0BD52DC9" w14:textId="77777777" w:rsidR="003A199D" w:rsidRPr="00EE571F" w:rsidRDefault="003A199D" w:rsidP="00E1278A">
            <w:pPr>
              <w:pStyle w:val="ListParagraph"/>
              <w:numPr>
                <w:ilvl w:val="0"/>
                <w:numId w:val="28"/>
              </w:numPr>
              <w:ind w:left="462" w:hanging="284"/>
              <w:jc w:val="both"/>
              <w:rPr>
                <w:rFonts w:ascii="Trebuchet MS" w:hAnsi="Trebuchet MS"/>
              </w:rPr>
            </w:pPr>
            <w:r w:rsidRPr="00EE571F">
              <w:rPr>
                <w:rFonts w:ascii="Trebuchet MS" w:hAnsi="Trebuchet MS"/>
              </w:rPr>
              <w:t xml:space="preserve">Identificarea cauzelor care generează tăierile ilegale de arbori; </w:t>
            </w:r>
          </w:p>
          <w:p w14:paraId="5808F098" w14:textId="3737077A" w:rsidR="007F468C" w:rsidRPr="00EE571F" w:rsidRDefault="003A199D" w:rsidP="00E1278A">
            <w:pPr>
              <w:pStyle w:val="ListParagraph"/>
              <w:numPr>
                <w:ilvl w:val="0"/>
                <w:numId w:val="28"/>
              </w:numPr>
              <w:ind w:left="462" w:hanging="284"/>
              <w:jc w:val="both"/>
              <w:rPr>
                <w:rFonts w:ascii="Trebuchet MS" w:hAnsi="Trebuchet MS"/>
                <w:b/>
                <w:color w:val="002060"/>
              </w:rPr>
            </w:pPr>
            <w:r w:rsidRPr="00EE571F">
              <w:rPr>
                <w:rFonts w:ascii="Trebuchet MS" w:hAnsi="Trebuchet MS"/>
              </w:rPr>
              <w:t xml:space="preserve">Identificarea </w:t>
            </w:r>
            <w:r w:rsidR="00F773A4" w:rsidRPr="00EE571F">
              <w:rPr>
                <w:rFonts w:ascii="Trebuchet MS" w:hAnsi="Trebuchet MS"/>
              </w:rPr>
              <w:t xml:space="preserve">de </w:t>
            </w:r>
            <w:r w:rsidRPr="00EE571F">
              <w:rPr>
                <w:rFonts w:ascii="Trebuchet MS" w:hAnsi="Trebuchet MS"/>
              </w:rPr>
              <w:t>măsuri care să prevină tăierile ilegale de arbori</w:t>
            </w:r>
            <w:r w:rsidR="0016407C" w:rsidRPr="00EE571F">
              <w:rPr>
                <w:rFonts w:ascii="Trebuchet MS" w:hAnsi="Trebuchet MS"/>
              </w:rPr>
              <w:t xml:space="preserve">, altele decât cele deja </w:t>
            </w:r>
            <w:r w:rsidR="0016407C" w:rsidRPr="00EE571F">
              <w:rPr>
                <w:rFonts w:ascii="Trebuchet MS" w:hAnsi="Trebuchet MS"/>
                <w:color w:val="000000" w:themeColor="text1"/>
              </w:rPr>
              <w:t>stabilite</w:t>
            </w:r>
            <w:r w:rsidR="00FC7E71" w:rsidRPr="00EE571F">
              <w:rPr>
                <w:rFonts w:ascii="Trebuchet MS" w:hAnsi="Trebuchet MS"/>
                <w:color w:val="000000" w:themeColor="text1"/>
              </w:rPr>
              <w:t>.</w:t>
            </w:r>
          </w:p>
        </w:tc>
      </w:tr>
      <w:tr w:rsidR="00083662" w:rsidRPr="00EE571F" w14:paraId="1F27FD76" w14:textId="77777777" w:rsidTr="00FD5985">
        <w:tc>
          <w:tcPr>
            <w:tcW w:w="1550" w:type="dxa"/>
            <w:shd w:val="clear" w:color="auto" w:fill="FFFFFF" w:themeFill="background1"/>
            <w:vAlign w:val="center"/>
          </w:tcPr>
          <w:p w14:paraId="0AF268EA" w14:textId="77777777" w:rsidR="00083662" w:rsidRPr="00EE571F" w:rsidRDefault="00083662" w:rsidP="007F468C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51DAB0DF" w14:textId="770CB293" w:rsidR="00083662" w:rsidRPr="00EE571F" w:rsidRDefault="00083662" w:rsidP="007F468C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DB0D01" w:rsidRPr="00EE571F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5CE95B06" w14:textId="7F2B0DBE" w:rsidR="00083662" w:rsidRPr="00EE571F" w:rsidRDefault="00012A87" w:rsidP="00D321F3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3BCF6A26" w14:textId="5DD55CEC" w:rsidR="00083662" w:rsidRPr="00EE571F" w:rsidRDefault="00083662" w:rsidP="00D321F3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color w:val="FF0000"/>
                <w:sz w:val="20"/>
              </w:rPr>
            </w:pPr>
            <w:r w:rsidRPr="00EE571F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012A87" w:rsidRPr="00EE571F" w14:paraId="4013EEA8" w14:textId="77777777" w:rsidTr="00FD5985">
        <w:trPr>
          <w:trHeight w:val="712"/>
        </w:trPr>
        <w:tc>
          <w:tcPr>
            <w:tcW w:w="1550" w:type="dxa"/>
            <w:vMerge w:val="restart"/>
            <w:vAlign w:val="center"/>
          </w:tcPr>
          <w:p w14:paraId="34534F0B" w14:textId="23B2C149" w:rsidR="00012A87" w:rsidRPr="00EE571F" w:rsidRDefault="00012A87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T4 2025</w:t>
            </w:r>
          </w:p>
        </w:tc>
        <w:tc>
          <w:tcPr>
            <w:tcW w:w="4262" w:type="dxa"/>
            <w:vAlign w:val="center"/>
          </w:tcPr>
          <w:p w14:paraId="1359D1C3" w14:textId="4B7F8707" w:rsidR="00012A87" w:rsidRPr="00EE571F" w:rsidRDefault="00012A87" w:rsidP="008D738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 w:cs="Arial"/>
                <w:sz w:val="20"/>
                <w:szCs w:val="20"/>
                <w:lang w:val="ro-RO"/>
              </w:rPr>
              <w:t>Bugetul instituției și PSI al MMAP, actualizat</w:t>
            </w:r>
            <w:r w:rsidR="00FC7E71" w:rsidRPr="00EE571F">
              <w:rPr>
                <w:rFonts w:ascii="Trebuchet MS" w:hAnsi="Trebuchet MS" w:cs="Arial"/>
                <w:sz w:val="20"/>
                <w:szCs w:val="20"/>
                <w:lang w:val="ro-RO"/>
              </w:rPr>
              <w:t>e;</w:t>
            </w:r>
          </w:p>
        </w:tc>
        <w:tc>
          <w:tcPr>
            <w:tcW w:w="2696" w:type="dxa"/>
            <w:vAlign w:val="center"/>
          </w:tcPr>
          <w:p w14:paraId="3549ADD1" w14:textId="5512F769" w:rsidR="00012A87" w:rsidRPr="00EE571F" w:rsidRDefault="00012A87" w:rsidP="00012A87">
            <w:pPr>
              <w:suppressAutoHyphens w:val="0"/>
              <w:contextualSpacing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două documente </w:t>
            </w:r>
            <w:r w:rsidR="00FD3EB0"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**)</w:t>
            </w:r>
          </w:p>
        </w:tc>
        <w:tc>
          <w:tcPr>
            <w:tcW w:w="2265" w:type="dxa"/>
            <w:vAlign w:val="center"/>
          </w:tcPr>
          <w:p w14:paraId="7E0FD2B9" w14:textId="6EED55F3" w:rsidR="00012A87" w:rsidRPr="00EE571F" w:rsidRDefault="00075228" w:rsidP="00012A87">
            <w:pPr>
              <w:pStyle w:val="ListParagraph"/>
              <w:suppressAutoHyphens w:val="0"/>
              <w:ind w:left="668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</w:t>
            </w:r>
            <w:r w:rsidR="00012A87"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012A87" w:rsidRPr="00EE571F" w14:paraId="0EF7FCFA" w14:textId="77777777" w:rsidTr="00FD5985">
        <w:trPr>
          <w:trHeight w:val="975"/>
        </w:trPr>
        <w:tc>
          <w:tcPr>
            <w:tcW w:w="1550" w:type="dxa"/>
            <w:vMerge/>
            <w:vAlign w:val="center"/>
          </w:tcPr>
          <w:p w14:paraId="52F9F8D4" w14:textId="77777777" w:rsidR="00012A87" w:rsidRPr="00EE571F" w:rsidRDefault="00012A87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Align w:val="center"/>
          </w:tcPr>
          <w:p w14:paraId="5ACBC7CA" w14:textId="72DFA814" w:rsidR="00012A87" w:rsidRPr="003C0338" w:rsidRDefault="00012A87" w:rsidP="00012A87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Raport cu identificarea cauzelor care generează tăierile ilegale de arbori, elaborat de </w:t>
            </w:r>
            <w:r w:rsidR="0086204F"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MMAP, </w:t>
            </w:r>
            <w:r w:rsidRPr="003C0338">
              <w:rPr>
                <w:rFonts w:ascii="Trebuchet MS" w:hAnsi="Trebuchet MS"/>
                <w:sz w:val="20"/>
                <w:szCs w:val="20"/>
                <w:lang w:val="ro-RO"/>
              </w:rPr>
              <w:t>Garda Forestieră</w:t>
            </w:r>
            <w:r w:rsidR="0086204F"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 Națională și RNP Romsilva</w:t>
            </w:r>
            <w:r w:rsidR="00FC7E71" w:rsidRPr="003C0338">
              <w:rPr>
                <w:rFonts w:ascii="Trebuchet MS" w:hAnsi="Trebuchet MS"/>
                <w:sz w:val="20"/>
                <w:szCs w:val="20"/>
                <w:lang w:val="ro-RO"/>
              </w:rPr>
              <w:t>;</w:t>
            </w:r>
          </w:p>
        </w:tc>
        <w:tc>
          <w:tcPr>
            <w:tcW w:w="2696" w:type="dxa"/>
            <w:vAlign w:val="center"/>
          </w:tcPr>
          <w:p w14:paraId="56BC6F77" w14:textId="749DD4F4" w:rsidR="00012A87" w:rsidRPr="00EE571F" w:rsidRDefault="00012A87" w:rsidP="00FD3EB0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265" w:type="dxa"/>
            <w:vAlign w:val="center"/>
          </w:tcPr>
          <w:p w14:paraId="160D1554" w14:textId="58EBFA63" w:rsidR="00012A87" w:rsidRPr="00EE571F" w:rsidRDefault="00012A87" w:rsidP="00012A87">
            <w:pPr>
              <w:pStyle w:val="ListParagraph"/>
              <w:suppressAutoHyphens w:val="0"/>
              <w:ind w:left="668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  </w:t>
            </w:r>
            <w:r w:rsidR="00075228"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4</w:t>
            </w: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012A87" w:rsidRPr="00EE571F" w14:paraId="68D47EF4" w14:textId="77777777" w:rsidTr="00FD5985">
        <w:trPr>
          <w:trHeight w:val="1409"/>
        </w:trPr>
        <w:tc>
          <w:tcPr>
            <w:tcW w:w="1550" w:type="dxa"/>
            <w:vMerge/>
            <w:vAlign w:val="center"/>
          </w:tcPr>
          <w:p w14:paraId="1E82C29F" w14:textId="77777777" w:rsidR="00012A87" w:rsidRPr="00EE571F" w:rsidRDefault="00012A87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Align w:val="center"/>
          </w:tcPr>
          <w:p w14:paraId="197120B6" w14:textId="0F5AAC90" w:rsidR="00012A87" w:rsidRPr="003C0338" w:rsidRDefault="00012A87" w:rsidP="00E1278A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C0338">
              <w:rPr>
                <w:rFonts w:ascii="Trebuchet MS" w:hAnsi="Trebuchet MS"/>
                <w:i/>
                <w:sz w:val="20"/>
                <w:szCs w:val="20"/>
                <w:lang w:val="ro-RO"/>
              </w:rPr>
              <w:t>Plan cu măsuri care să prevină tăierile ilegale de arbori</w:t>
            </w:r>
            <w:r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, elaborat de </w:t>
            </w:r>
            <w:r w:rsidR="0086204F" w:rsidRPr="003C0338">
              <w:rPr>
                <w:rFonts w:ascii="Trebuchet MS" w:hAnsi="Trebuchet MS"/>
                <w:sz w:val="20"/>
                <w:szCs w:val="20"/>
                <w:lang w:val="ro-RO"/>
              </w:rPr>
              <w:t>MMAP, Garda Forestieră Națională și RNP Romsilva</w:t>
            </w:r>
            <w:r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 (</w:t>
            </w:r>
            <w:r w:rsidR="00E95D2B" w:rsidRPr="003C0338">
              <w:rPr>
                <w:rFonts w:ascii="Trebuchet MS" w:hAnsi="Trebuchet MS"/>
                <w:sz w:val="20"/>
                <w:szCs w:val="20"/>
                <w:lang w:val="ro-RO"/>
              </w:rPr>
              <w:t xml:space="preserve">va conține </w:t>
            </w:r>
            <w:r w:rsidRPr="003C0338">
              <w:rPr>
                <w:rFonts w:ascii="Trebuchet MS" w:hAnsi="Trebuchet MS"/>
                <w:sz w:val="20"/>
                <w:szCs w:val="20"/>
                <w:lang w:val="ro-RO"/>
              </w:rPr>
              <w:t>și măsuri noi, pe lângă cele deja stabilite)</w:t>
            </w:r>
            <w:r w:rsidR="00FC7E71" w:rsidRPr="003C0338"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</w:p>
        </w:tc>
        <w:tc>
          <w:tcPr>
            <w:tcW w:w="2696" w:type="dxa"/>
            <w:vAlign w:val="center"/>
          </w:tcPr>
          <w:p w14:paraId="24009C84" w14:textId="1E4BF100" w:rsidR="00012A87" w:rsidRPr="00EE571F" w:rsidRDefault="00012A87" w:rsidP="00012A87">
            <w:pPr>
              <w:suppressAutoHyphens w:val="0"/>
              <w:contextualSpacing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document </w:t>
            </w:r>
          </w:p>
        </w:tc>
        <w:tc>
          <w:tcPr>
            <w:tcW w:w="2265" w:type="dxa"/>
            <w:vAlign w:val="center"/>
          </w:tcPr>
          <w:p w14:paraId="468148D9" w14:textId="2CAB81DD" w:rsidR="00012A87" w:rsidRPr="00EE571F" w:rsidRDefault="00E95D2B" w:rsidP="00012A87">
            <w:pPr>
              <w:pStyle w:val="ListParagraph"/>
              <w:suppressAutoHyphens w:val="0"/>
              <w:ind w:left="668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012A87"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0625F8" w:rsidRPr="00EE571F" w14:paraId="7AA15608" w14:textId="77777777" w:rsidTr="000625F8">
        <w:trPr>
          <w:trHeight w:val="522"/>
        </w:trPr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147D1CB9" w14:textId="5C2282BE" w:rsidR="000625F8" w:rsidRPr="00EE571F" w:rsidRDefault="000625F8" w:rsidP="000625F8">
            <w:pPr>
              <w:suppressAutoHyphens w:val="0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EE571F">
              <w:rPr>
                <w:rFonts w:ascii="Trebuchet MS" w:hAnsi="Trebuchet MS"/>
                <w:lang w:val="ro-RO"/>
              </w:rPr>
              <w:t xml:space="preserve">Termen de raportare al realizării etapei 1 - </w:t>
            </w:r>
            <w:r w:rsidRPr="00EE571F">
              <w:rPr>
                <w:rFonts w:ascii="Trebuchet MS" w:eastAsia="Times New Roman" w:hAnsi="Trebuchet MS"/>
                <w:bCs/>
                <w:lang w:val="ro-RO"/>
              </w:rPr>
              <w:t>T1 2026</w:t>
            </w:r>
            <w:r w:rsidR="00CA3305" w:rsidRPr="00EE571F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40077F09" w14:textId="11EA81B0" w:rsidR="00CB136C" w:rsidRPr="00EE571F" w:rsidRDefault="00CB136C" w:rsidP="000625F8">
            <w:pPr>
              <w:suppressAutoHyphens w:val="0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EE571F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CA3305" w:rsidRPr="00EE571F">
              <w:rPr>
                <w:rFonts w:ascii="Trebuchet MS" w:hAnsi="Trebuchet MS"/>
                <w:lang w:val="ro-RO"/>
              </w:rPr>
              <w:t>.</w:t>
            </w:r>
          </w:p>
        </w:tc>
      </w:tr>
      <w:tr w:rsidR="00012A87" w:rsidRPr="00EE571F" w14:paraId="5239ED9D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5E56DA9" w14:textId="19E52EB5" w:rsidR="00012A87" w:rsidRPr="00EE571F" w:rsidRDefault="00012A87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>Etapa a 2-a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 pentru 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3FC06044" w14:textId="5DC9053C" w:rsidR="00012A87" w:rsidRPr="00EE571F" w:rsidRDefault="00012A87" w:rsidP="00012A87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Implementarea măsurilor care să prevină tăierile ilegale de arbori.</w:t>
            </w:r>
          </w:p>
        </w:tc>
      </w:tr>
      <w:tr w:rsidR="00012A87" w:rsidRPr="00EE571F" w14:paraId="3D9D354F" w14:textId="77777777" w:rsidTr="00FD5985">
        <w:trPr>
          <w:trHeight w:val="804"/>
        </w:trPr>
        <w:tc>
          <w:tcPr>
            <w:tcW w:w="1550" w:type="dxa"/>
            <w:shd w:val="clear" w:color="auto" w:fill="FFFFFF" w:themeFill="background1"/>
            <w:vAlign w:val="center"/>
          </w:tcPr>
          <w:p w14:paraId="135D82DE" w14:textId="77777777" w:rsidR="00012A87" w:rsidRPr="00EE571F" w:rsidRDefault="00012A87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05724888" w14:textId="5CBCBC50" w:rsidR="00012A87" w:rsidRPr="00EE571F" w:rsidRDefault="00012A87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DB0D01" w:rsidRPr="00EE571F">
              <w:rPr>
                <w:rFonts w:ascii="Trebuchet MS" w:hAnsi="Trebuchet MS" w:cs="Arial"/>
                <w:b/>
                <w:sz w:val="20"/>
              </w:rPr>
              <w:t>*)</w:t>
            </w:r>
            <w:r w:rsidRPr="00EE571F">
              <w:rPr>
                <w:rFonts w:ascii="Trebuchet MS" w:hAnsi="Trebuchet MS" w:cs="Arial"/>
                <w:b/>
                <w:sz w:val="20"/>
              </w:rPr>
              <w:t xml:space="preserve"> 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77A469BD" w14:textId="79CBCF16" w:rsidR="00012A87" w:rsidRPr="00EE571F" w:rsidRDefault="00012A87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0C5540A2" w14:textId="62B38ED8" w:rsidR="00012A87" w:rsidRPr="00EE571F" w:rsidRDefault="00012A87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012A87" w:rsidRPr="00EE571F" w14:paraId="6A072EDF" w14:textId="77777777" w:rsidTr="009A3032">
        <w:trPr>
          <w:trHeight w:val="331"/>
        </w:trPr>
        <w:tc>
          <w:tcPr>
            <w:tcW w:w="1550" w:type="dxa"/>
            <w:vMerge w:val="restart"/>
            <w:vAlign w:val="center"/>
          </w:tcPr>
          <w:p w14:paraId="1695A628" w14:textId="083A5FAE" w:rsidR="00012A87" w:rsidRPr="00EE571F" w:rsidRDefault="00012A87" w:rsidP="00D30C1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T4 2026</w:t>
            </w:r>
          </w:p>
        </w:tc>
        <w:tc>
          <w:tcPr>
            <w:tcW w:w="4262" w:type="dxa"/>
            <w:vAlign w:val="center"/>
          </w:tcPr>
          <w:p w14:paraId="061401A9" w14:textId="027F3620" w:rsidR="00012A87" w:rsidRPr="00EE571F" w:rsidRDefault="00012A87" w:rsidP="008D7384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Bugetul instituției și PSI al MMAP, actualizat</w:t>
            </w:r>
            <w:r w:rsidR="00CA3305" w:rsidRPr="00EE571F">
              <w:rPr>
                <w:rFonts w:ascii="Trebuchet MS" w:hAnsi="Trebuchet MS" w:cs="Arial"/>
                <w:sz w:val="20"/>
              </w:rPr>
              <w:t>e;</w:t>
            </w:r>
          </w:p>
        </w:tc>
        <w:tc>
          <w:tcPr>
            <w:tcW w:w="2696" w:type="dxa"/>
            <w:vAlign w:val="center"/>
          </w:tcPr>
          <w:p w14:paraId="7566A843" w14:textId="1D7BDC9F" w:rsidR="00012A87" w:rsidRPr="00EE571F" w:rsidRDefault="00012A87" w:rsidP="00012A87">
            <w:pPr>
              <w:tabs>
                <w:tab w:val="left" w:pos="592"/>
              </w:tabs>
              <w:suppressAutoHyphens w:val="0"/>
              <w:spacing w:after="160"/>
              <w:contextualSpacing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două documente </w:t>
            </w:r>
          </w:p>
        </w:tc>
        <w:tc>
          <w:tcPr>
            <w:tcW w:w="2265" w:type="dxa"/>
            <w:vAlign w:val="center"/>
          </w:tcPr>
          <w:p w14:paraId="65BBA072" w14:textId="10A71B4B" w:rsidR="00012A87" w:rsidRPr="00EE571F" w:rsidRDefault="00075228" w:rsidP="0007522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</w:rPr>
              <w:t>5</w:t>
            </w:r>
            <w:r w:rsidR="00012A87" w:rsidRPr="00EE571F">
              <w:rPr>
                <w:rFonts w:ascii="Trebuchet MS" w:eastAsia="Times New Roman" w:hAnsi="Trebuchet MS"/>
                <w:bCs/>
                <w:sz w:val="20"/>
              </w:rPr>
              <w:t>%</w:t>
            </w:r>
          </w:p>
        </w:tc>
      </w:tr>
      <w:tr w:rsidR="00FD5985" w:rsidRPr="00EE571F" w14:paraId="0FFEAFFC" w14:textId="77777777" w:rsidTr="00144896">
        <w:trPr>
          <w:trHeight w:val="427"/>
        </w:trPr>
        <w:tc>
          <w:tcPr>
            <w:tcW w:w="1550" w:type="dxa"/>
            <w:vMerge/>
            <w:vAlign w:val="center"/>
          </w:tcPr>
          <w:p w14:paraId="5004D3F5" w14:textId="77777777" w:rsidR="00FD5985" w:rsidRPr="00EE571F" w:rsidRDefault="00FD5985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 w:val="restart"/>
            <w:vAlign w:val="center"/>
          </w:tcPr>
          <w:p w14:paraId="644436CB" w14:textId="0F062895" w:rsidR="00FD5985" w:rsidRPr="00EE571F" w:rsidRDefault="00FD5985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  <w:r w:rsidRPr="00EE571F">
              <w:rPr>
                <w:rFonts w:ascii="Trebuchet MS" w:hAnsi="Trebuchet MS"/>
                <w:sz w:val="20"/>
              </w:rPr>
              <w:t xml:space="preserve">Raport referitor la aplicarea </w:t>
            </w:r>
            <w:r w:rsidRPr="00EE571F">
              <w:rPr>
                <w:rFonts w:ascii="Trebuchet MS" w:hAnsi="Trebuchet MS"/>
                <w:i/>
                <w:sz w:val="20"/>
              </w:rPr>
              <w:t>Planului cu măsuri avizat de ministrul mediului, apelor și pădurilor</w:t>
            </w:r>
            <w:r w:rsidR="00DF1752" w:rsidRPr="00EE571F">
              <w:rPr>
                <w:rFonts w:ascii="Trebuchet MS" w:hAnsi="Trebuchet MS"/>
                <w:i/>
                <w:sz w:val="20"/>
              </w:rPr>
              <w:t xml:space="preserve">, </w:t>
            </w:r>
            <w:r w:rsidR="00DF1752" w:rsidRPr="00EE571F">
              <w:rPr>
                <w:rFonts w:ascii="Trebuchet MS" w:hAnsi="Trebuchet MS"/>
                <w:sz w:val="20"/>
              </w:rPr>
              <w:t>elaborat</w:t>
            </w:r>
            <w:r w:rsidRPr="00EE571F">
              <w:rPr>
                <w:rFonts w:ascii="Trebuchet MS" w:hAnsi="Trebuchet MS"/>
                <w:sz w:val="20"/>
              </w:rPr>
              <w:t xml:space="preserve"> </w:t>
            </w:r>
            <w:r w:rsidR="0086204F">
              <w:rPr>
                <w:rFonts w:ascii="Trebuchet MS" w:hAnsi="Trebuchet MS"/>
                <w:sz w:val="20"/>
              </w:rPr>
              <w:t>pentru</w:t>
            </w:r>
            <w:r w:rsidRPr="00EE571F">
              <w:rPr>
                <w:rFonts w:ascii="Trebuchet MS" w:hAnsi="Trebuchet MS"/>
                <w:sz w:val="20"/>
              </w:rPr>
              <w:t xml:space="preserve"> anul 2025;</w:t>
            </w:r>
          </w:p>
        </w:tc>
        <w:tc>
          <w:tcPr>
            <w:tcW w:w="2696" w:type="dxa"/>
            <w:vAlign w:val="center"/>
          </w:tcPr>
          <w:p w14:paraId="27F6ECF4" w14:textId="4C41C36B" w:rsidR="00FD5985" w:rsidRPr="00EE571F" w:rsidRDefault="00FD5985" w:rsidP="00CA3305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265" w:type="dxa"/>
            <w:vAlign w:val="center"/>
          </w:tcPr>
          <w:p w14:paraId="46ED1300" w14:textId="540C2EF8" w:rsidR="00FD5985" w:rsidRPr="00EE571F" w:rsidRDefault="006470F5" w:rsidP="0007522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</w:rPr>
              <w:t>35</w:t>
            </w:r>
            <w:r w:rsidR="00FD5985" w:rsidRPr="00EE571F">
              <w:rPr>
                <w:rFonts w:ascii="Trebuchet MS" w:eastAsia="Times New Roman" w:hAnsi="Trebuchet MS"/>
                <w:bCs/>
                <w:sz w:val="20"/>
              </w:rPr>
              <w:t>%</w:t>
            </w:r>
          </w:p>
        </w:tc>
      </w:tr>
      <w:tr w:rsidR="00FD5985" w:rsidRPr="00EE571F" w14:paraId="3F1D8FDA" w14:textId="77777777" w:rsidTr="000C4BF1">
        <w:trPr>
          <w:trHeight w:val="849"/>
        </w:trPr>
        <w:tc>
          <w:tcPr>
            <w:tcW w:w="1550" w:type="dxa"/>
            <w:vMerge/>
            <w:vAlign w:val="center"/>
          </w:tcPr>
          <w:p w14:paraId="19A591E8" w14:textId="77777777" w:rsidR="00FD5985" w:rsidRPr="00EE571F" w:rsidRDefault="00FD5985" w:rsidP="00012A87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/>
            <w:vAlign w:val="center"/>
          </w:tcPr>
          <w:p w14:paraId="7FDB2F51" w14:textId="1BDAF8CE" w:rsidR="00FD5985" w:rsidRPr="00EE571F" w:rsidRDefault="00FD5985" w:rsidP="00012A8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  <w:vertAlign w:val="superscript"/>
              </w:rPr>
            </w:pPr>
          </w:p>
        </w:tc>
        <w:tc>
          <w:tcPr>
            <w:tcW w:w="2696" w:type="dxa"/>
          </w:tcPr>
          <w:p w14:paraId="22AE88FE" w14:textId="77777777" w:rsidR="006470F5" w:rsidRPr="00EE571F" w:rsidRDefault="00FD5985" w:rsidP="006470F5">
            <w:pPr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1 indicator:</w:t>
            </w:r>
          </w:p>
          <w:p w14:paraId="16B345EB" w14:textId="3C1669CF" w:rsidR="00FD5985" w:rsidRPr="00EE571F" w:rsidRDefault="00FD5985" w:rsidP="00EE571F">
            <w:pPr>
              <w:spacing w:before="240"/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lang w:val="ro-RO"/>
              </w:rPr>
              <w:t>Reducerea n</w:t>
            </w:r>
            <w:r w:rsidR="00EE571F">
              <w:rPr>
                <w:rFonts w:ascii="Trebuchet MS" w:hAnsi="Trebuchet MS"/>
                <w:sz w:val="20"/>
                <w:lang w:val="ro-RO"/>
              </w:rPr>
              <w:t>r.</w:t>
            </w:r>
            <w:r w:rsidRPr="00EE571F">
              <w:rPr>
                <w:rFonts w:ascii="Trebuchet MS" w:hAnsi="Trebuchet MS"/>
                <w:sz w:val="20"/>
                <w:lang w:val="ro-RO"/>
              </w:rPr>
              <w:t xml:space="preserve"> de tăieri ilegale de arbori cu 150 mii m</w:t>
            </w:r>
            <w:r w:rsidRPr="00EE571F">
              <w:rPr>
                <w:rFonts w:ascii="Trebuchet MS" w:hAnsi="Trebuchet MS"/>
                <w:sz w:val="20"/>
                <w:vertAlign w:val="superscript"/>
                <w:lang w:val="ro-RO"/>
              </w:rPr>
              <w:t xml:space="preserve">3  </w:t>
            </w:r>
            <w:r w:rsidRPr="00EE571F">
              <w:rPr>
                <w:rFonts w:ascii="Trebuchet MS" w:hAnsi="Trebuchet MS"/>
                <w:sz w:val="20"/>
                <w:lang w:val="ro-RO"/>
              </w:rPr>
              <w:t>în 2026 față de 2025.</w:t>
            </w:r>
          </w:p>
        </w:tc>
        <w:tc>
          <w:tcPr>
            <w:tcW w:w="2265" w:type="dxa"/>
            <w:vAlign w:val="center"/>
          </w:tcPr>
          <w:p w14:paraId="768DF5D9" w14:textId="092EA735" w:rsidR="00FD5985" w:rsidRPr="00EE571F" w:rsidRDefault="006470F5" w:rsidP="006470F5">
            <w:pPr>
              <w:pStyle w:val="ListBullet"/>
              <w:spacing w:after="0" w:line="276" w:lineRule="auto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</w:rPr>
              <w:t xml:space="preserve">              60</w:t>
            </w:r>
            <w:r w:rsidR="00FD5985" w:rsidRPr="00EE571F">
              <w:rPr>
                <w:rFonts w:ascii="Trebuchet MS" w:eastAsia="Times New Roman" w:hAnsi="Trebuchet MS"/>
                <w:bCs/>
                <w:sz w:val="20"/>
              </w:rPr>
              <w:t>%</w:t>
            </w:r>
          </w:p>
        </w:tc>
      </w:tr>
      <w:tr w:rsidR="000625F8" w:rsidRPr="00EE571F" w14:paraId="32CAEF59" w14:textId="77777777" w:rsidTr="000625F8">
        <w:trPr>
          <w:trHeight w:val="457"/>
        </w:trPr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28B1EC9F" w14:textId="0517A6E9" w:rsidR="000625F8" w:rsidRPr="00EE571F" w:rsidRDefault="000625F8" w:rsidP="00012A87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EE571F">
              <w:rPr>
                <w:rFonts w:ascii="Trebuchet MS" w:hAnsi="Trebuchet MS"/>
                <w:sz w:val="24"/>
                <w:szCs w:val="24"/>
              </w:rPr>
              <w:t xml:space="preserve">Termen de raportare al realizării etapei 2 - </w:t>
            </w:r>
            <w:r w:rsidRPr="00EE571F">
              <w:rPr>
                <w:rFonts w:ascii="Trebuchet MS" w:eastAsia="Times New Roman" w:hAnsi="Trebuchet MS"/>
                <w:bCs/>
                <w:sz w:val="24"/>
                <w:szCs w:val="24"/>
              </w:rPr>
              <w:t>T1 2027</w:t>
            </w:r>
            <w:r w:rsidR="00CA3305" w:rsidRPr="00EE571F">
              <w:rPr>
                <w:rFonts w:ascii="Trebuchet MS" w:eastAsia="Times New Roman" w:hAnsi="Trebuchet MS"/>
                <w:bCs/>
                <w:sz w:val="24"/>
                <w:szCs w:val="24"/>
              </w:rPr>
              <w:t>.</w:t>
            </w:r>
          </w:p>
          <w:p w14:paraId="305E7568" w14:textId="630D65F2" w:rsidR="00CB136C" w:rsidRPr="00EE571F" w:rsidRDefault="00CB136C" w:rsidP="00012A87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EE571F">
              <w:rPr>
                <w:rFonts w:ascii="Trebuchet MS" w:eastAsia="Times New Roman" w:hAnsi="Trebuchet MS"/>
                <w:bCs/>
                <w:sz w:val="24"/>
                <w:szCs w:val="24"/>
              </w:rPr>
              <w:t>Raportarea va</w:t>
            </w:r>
            <w:r w:rsidRPr="00EE571F">
              <w:rPr>
                <w:rFonts w:ascii="Trebuchet MS" w:hAnsi="Trebuchet MS"/>
                <w:sz w:val="24"/>
                <w:szCs w:val="24"/>
              </w:rPr>
              <w:t xml:space="preserve"> conține datele și informațiile respectând macheta transmisă de Ministerul Finanțelor</w:t>
            </w:r>
            <w:r w:rsidR="00CA3305" w:rsidRPr="00EE571F">
              <w:rPr>
                <w:rFonts w:ascii="Trebuchet MS" w:hAnsi="Trebuchet MS"/>
                <w:sz w:val="24"/>
                <w:szCs w:val="24"/>
              </w:rPr>
              <w:t>.</w:t>
            </w:r>
          </w:p>
        </w:tc>
      </w:tr>
      <w:tr w:rsidR="00012A87" w:rsidRPr="00EE571F" w14:paraId="14FDEF7C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B73AAA9" w14:textId="5ECF5D8A" w:rsidR="00012A87" w:rsidRPr="00EE571F" w:rsidRDefault="00012A87" w:rsidP="00012A87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Etapa a 3-a 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pentru </w:t>
            </w: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7A9A856F" w14:textId="429C404A" w:rsidR="00012A87" w:rsidRPr="00EE571F" w:rsidRDefault="00012A87" w:rsidP="00012A87">
            <w:pPr>
              <w:pStyle w:val="ListBullet"/>
              <w:numPr>
                <w:ilvl w:val="0"/>
                <w:numId w:val="8"/>
              </w:numPr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Implementarea măsurilor care să prevină tăierile ilegale de arbori.</w:t>
            </w:r>
          </w:p>
        </w:tc>
      </w:tr>
      <w:tr w:rsidR="00E95D2B" w:rsidRPr="00EE571F" w14:paraId="6A625330" w14:textId="77777777" w:rsidTr="00FD5985">
        <w:tc>
          <w:tcPr>
            <w:tcW w:w="1550" w:type="dxa"/>
            <w:shd w:val="clear" w:color="auto" w:fill="FFFFFF" w:themeFill="background1"/>
            <w:vAlign w:val="center"/>
          </w:tcPr>
          <w:p w14:paraId="6CD91AC5" w14:textId="77777777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Termen de realizare</w:t>
            </w: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5FE4F6A5" w14:textId="793935AB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DB0D01" w:rsidRPr="00EE571F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3EB3137C" w14:textId="23F6A3F0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6DD6F42D" w14:textId="255D84CF" w:rsidR="00E95D2B" w:rsidRPr="00EE571F" w:rsidRDefault="00E95D2B" w:rsidP="0007522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E95D2B" w:rsidRPr="00EE571F" w14:paraId="4975C3B5" w14:textId="77777777" w:rsidTr="009A3032">
        <w:trPr>
          <w:trHeight w:val="407"/>
        </w:trPr>
        <w:tc>
          <w:tcPr>
            <w:tcW w:w="1550" w:type="dxa"/>
            <w:vMerge w:val="restart"/>
            <w:shd w:val="clear" w:color="auto" w:fill="FFFFFF" w:themeFill="background1"/>
            <w:vAlign w:val="center"/>
          </w:tcPr>
          <w:p w14:paraId="7A6EAC4C" w14:textId="08C16566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T4 2027</w:t>
            </w:r>
          </w:p>
          <w:p w14:paraId="79ABFABC" w14:textId="77777777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55BEEA91" w14:textId="72580604" w:rsidR="00E95D2B" w:rsidRPr="00EE571F" w:rsidRDefault="00E95D2B" w:rsidP="008D7384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Bugetul instituției și PSI al, actualizat</w:t>
            </w:r>
            <w:r w:rsidR="00CA3305" w:rsidRPr="00EE571F">
              <w:rPr>
                <w:rFonts w:ascii="Trebuchet MS" w:hAnsi="Trebuchet MS" w:cs="Arial"/>
                <w:sz w:val="20"/>
              </w:rPr>
              <w:t>e;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6391D177" w14:textId="30A1EB5D" w:rsidR="00E95D2B" w:rsidRPr="00EE571F" w:rsidRDefault="00E95D2B" w:rsidP="009A3032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două documente</w:t>
            </w:r>
            <w:r w:rsidRPr="00EE571F">
              <w:rPr>
                <w:rFonts w:ascii="Trebuchet MS" w:eastAsia="Times New Roman" w:hAnsi="Trebuchet MS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29D41D53" w14:textId="3BEA1BBD" w:rsidR="00E95D2B" w:rsidRPr="00EE571F" w:rsidRDefault="00075228" w:rsidP="00D5401C">
            <w:pPr>
              <w:tabs>
                <w:tab w:val="left" w:pos="592"/>
              </w:tabs>
              <w:suppressAutoHyphens w:val="0"/>
              <w:spacing w:after="160"/>
              <w:contextualSpacing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5</w:t>
            </w:r>
            <w:r w:rsidR="00E95D2B"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%</w:t>
            </w:r>
          </w:p>
        </w:tc>
      </w:tr>
      <w:tr w:rsidR="00812A3A" w:rsidRPr="00EE571F" w14:paraId="220138F9" w14:textId="77777777" w:rsidTr="00144896">
        <w:trPr>
          <w:trHeight w:val="483"/>
        </w:trPr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7AA9FF43" w14:textId="77777777" w:rsidR="00812A3A" w:rsidRPr="00EE571F" w:rsidRDefault="00812A3A" w:rsidP="00812A3A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 w:val="restart"/>
            <w:shd w:val="clear" w:color="auto" w:fill="FFFFFF" w:themeFill="background1"/>
            <w:vAlign w:val="center"/>
          </w:tcPr>
          <w:p w14:paraId="69E1C1A6" w14:textId="5E9C059F" w:rsidR="00812A3A" w:rsidRPr="00EE571F" w:rsidRDefault="00812A3A" w:rsidP="00812A3A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  <w:r w:rsidRPr="00EE571F">
              <w:rPr>
                <w:rFonts w:ascii="Trebuchet MS" w:hAnsi="Trebuchet MS"/>
                <w:sz w:val="20"/>
              </w:rPr>
              <w:t xml:space="preserve">Raport referitor la aplicarea </w:t>
            </w:r>
            <w:r w:rsidRPr="00EE571F">
              <w:rPr>
                <w:rFonts w:ascii="Trebuchet MS" w:hAnsi="Trebuchet MS"/>
                <w:i/>
                <w:sz w:val="20"/>
              </w:rPr>
              <w:t>Planului cu măsuri avizat de ministrul mediului, apelor și pădurilor</w:t>
            </w:r>
            <w:r w:rsidR="00DF1752" w:rsidRPr="00EE571F">
              <w:rPr>
                <w:rFonts w:ascii="Trebuchet MS" w:hAnsi="Trebuchet MS"/>
                <w:sz w:val="20"/>
              </w:rPr>
              <w:t>, elaborat</w:t>
            </w:r>
            <w:r w:rsidR="00DF1752" w:rsidRPr="00EE571F">
              <w:rPr>
                <w:rFonts w:ascii="Trebuchet MS" w:hAnsi="Trebuchet MS"/>
                <w:i/>
                <w:sz w:val="20"/>
              </w:rPr>
              <w:t xml:space="preserve"> </w:t>
            </w:r>
            <w:r w:rsidRPr="00EE571F">
              <w:rPr>
                <w:rFonts w:ascii="Trebuchet MS" w:hAnsi="Trebuchet MS"/>
                <w:sz w:val="20"/>
              </w:rPr>
              <w:t xml:space="preserve"> în anul 2025;   </w:t>
            </w:r>
          </w:p>
          <w:p w14:paraId="66B2A333" w14:textId="27191E21" w:rsidR="00812A3A" w:rsidRPr="00EE571F" w:rsidRDefault="00812A3A" w:rsidP="00812A3A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77CD80EA" w14:textId="441383BD" w:rsidR="00812A3A" w:rsidRPr="00EE571F" w:rsidRDefault="00812A3A" w:rsidP="00812A3A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 document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6E2BD116" w14:textId="26660817" w:rsidR="00812A3A" w:rsidRPr="00EE571F" w:rsidRDefault="00812A3A" w:rsidP="00812A3A">
            <w:pPr>
              <w:spacing w:before="240"/>
              <w:contextualSpacing/>
              <w:jc w:val="center"/>
              <w:rPr>
                <w:rFonts w:ascii="Trebuchet MS" w:hAnsi="Trebuchet MS"/>
                <w:bCs/>
                <w:i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lang w:val="ro-RO"/>
              </w:rPr>
              <w:t>35%</w:t>
            </w:r>
          </w:p>
        </w:tc>
      </w:tr>
      <w:tr w:rsidR="00812A3A" w:rsidRPr="00EE571F" w14:paraId="3CB49869" w14:textId="77777777" w:rsidTr="00FD5985">
        <w:trPr>
          <w:trHeight w:val="694"/>
        </w:trPr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23F3653A" w14:textId="77777777" w:rsidR="00812A3A" w:rsidRPr="00EE571F" w:rsidRDefault="00812A3A" w:rsidP="00812A3A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/>
            <w:shd w:val="clear" w:color="auto" w:fill="FFFFFF" w:themeFill="background1"/>
            <w:vAlign w:val="center"/>
          </w:tcPr>
          <w:p w14:paraId="4B7F2176" w14:textId="4F938853" w:rsidR="00812A3A" w:rsidRPr="00EE571F" w:rsidRDefault="00812A3A" w:rsidP="00812A3A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694499C2" w14:textId="77777777" w:rsidR="00847639" w:rsidRPr="00EE571F" w:rsidRDefault="00812A3A" w:rsidP="00812A3A">
            <w:pPr>
              <w:contextualSpacing/>
              <w:jc w:val="both"/>
              <w:rPr>
                <w:rFonts w:ascii="Trebuchet MS" w:hAnsi="Trebuchet MS"/>
                <w:sz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1 indicator:</w:t>
            </w:r>
            <w:r w:rsidRPr="00EE571F">
              <w:rPr>
                <w:rFonts w:ascii="Trebuchet MS" w:hAnsi="Trebuchet MS"/>
                <w:sz w:val="20"/>
                <w:lang w:val="ro-RO"/>
              </w:rPr>
              <w:t xml:space="preserve"> </w:t>
            </w:r>
          </w:p>
          <w:p w14:paraId="40C3A642" w14:textId="5C463E4A" w:rsidR="00812A3A" w:rsidRPr="00EE571F" w:rsidRDefault="00812A3A" w:rsidP="00EE571F">
            <w:pPr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lang w:val="ro-RO"/>
              </w:rPr>
              <w:t>Reducerea n</w:t>
            </w:r>
            <w:r w:rsidR="00EE571F">
              <w:rPr>
                <w:rFonts w:ascii="Trebuchet MS" w:hAnsi="Trebuchet MS"/>
                <w:sz w:val="20"/>
                <w:lang w:val="ro-RO"/>
              </w:rPr>
              <w:t>r.</w:t>
            </w:r>
            <w:r w:rsidRPr="00EE571F">
              <w:rPr>
                <w:rFonts w:ascii="Trebuchet MS" w:hAnsi="Trebuchet MS"/>
                <w:sz w:val="20"/>
                <w:lang w:val="ro-RO"/>
              </w:rPr>
              <w:t xml:space="preserve"> de tăieri ilegale de arbori cu 140 mii m</w:t>
            </w:r>
            <w:r w:rsidRPr="00EE571F">
              <w:rPr>
                <w:rFonts w:ascii="Trebuchet MS" w:hAnsi="Trebuchet MS"/>
                <w:sz w:val="20"/>
                <w:vertAlign w:val="superscript"/>
                <w:lang w:val="ro-RO"/>
              </w:rPr>
              <w:t xml:space="preserve">3  </w:t>
            </w:r>
            <w:r w:rsidRPr="00EE571F">
              <w:rPr>
                <w:rFonts w:ascii="Trebuchet MS" w:hAnsi="Trebuchet MS"/>
                <w:sz w:val="20"/>
                <w:lang w:val="ro-RO"/>
              </w:rPr>
              <w:t>în 2027 față de 2026.</w:t>
            </w: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673378F7" w14:textId="0B1A31A5" w:rsidR="00812A3A" w:rsidRPr="00EE571F" w:rsidRDefault="00812A3A" w:rsidP="00812A3A">
            <w:pPr>
              <w:spacing w:before="240"/>
              <w:contextualSpacing/>
              <w:jc w:val="center"/>
              <w:rPr>
                <w:rFonts w:ascii="Trebuchet MS" w:hAnsi="Trebuchet MS"/>
                <w:bCs/>
                <w:i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lang w:val="ro-RO"/>
              </w:rPr>
              <w:t xml:space="preserve">  60%</w:t>
            </w:r>
          </w:p>
        </w:tc>
      </w:tr>
      <w:tr w:rsidR="008E2ED4" w:rsidRPr="00EE571F" w14:paraId="7B34BEED" w14:textId="77777777" w:rsidTr="008E2ED4">
        <w:trPr>
          <w:trHeight w:val="694"/>
        </w:trPr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4CECDF4A" w14:textId="4007233E" w:rsidR="008E2ED4" w:rsidRPr="00EE571F" w:rsidRDefault="008E2ED4" w:rsidP="00E95D2B">
            <w:pPr>
              <w:spacing w:before="240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EE571F">
              <w:rPr>
                <w:rFonts w:ascii="Trebuchet MS" w:hAnsi="Trebuchet MS" w:cs="Arial"/>
                <w:lang w:val="ro-RO"/>
              </w:rPr>
              <w:t xml:space="preserve">Termen de raportare al realizării etapei </w:t>
            </w:r>
            <w:r w:rsidRPr="00EE571F">
              <w:rPr>
                <w:rFonts w:ascii="Trebuchet MS" w:hAnsi="Trebuchet MS"/>
                <w:lang w:val="ro-RO"/>
              </w:rPr>
              <w:t>3</w:t>
            </w:r>
            <w:r w:rsidRPr="00EE571F">
              <w:rPr>
                <w:rFonts w:ascii="Trebuchet MS" w:hAnsi="Trebuchet MS" w:cs="Arial"/>
                <w:lang w:val="ro-RO"/>
              </w:rPr>
              <w:t xml:space="preserve"> - </w:t>
            </w:r>
            <w:r w:rsidRPr="00EE571F">
              <w:rPr>
                <w:rFonts w:ascii="Trebuchet MS" w:eastAsia="Times New Roman" w:hAnsi="Trebuchet MS"/>
                <w:bCs/>
                <w:lang w:val="ro-RO"/>
              </w:rPr>
              <w:t>T1 2028</w:t>
            </w:r>
            <w:r w:rsidR="00CA3305" w:rsidRPr="00EE571F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6DC00961" w14:textId="739D180A" w:rsidR="00CB136C" w:rsidRPr="00EE571F" w:rsidRDefault="00CB136C" w:rsidP="00E95D2B">
            <w:pPr>
              <w:spacing w:before="240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EE571F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CA3305" w:rsidRPr="00EE571F">
              <w:rPr>
                <w:rFonts w:ascii="Trebuchet MS" w:hAnsi="Trebuchet MS"/>
                <w:lang w:val="ro-RO"/>
              </w:rPr>
              <w:t>.</w:t>
            </w:r>
          </w:p>
        </w:tc>
      </w:tr>
      <w:tr w:rsidR="00012A87" w:rsidRPr="00EE571F" w14:paraId="34A2E81F" w14:textId="77777777" w:rsidTr="00BD513C">
        <w:tc>
          <w:tcPr>
            <w:tcW w:w="10773" w:type="dxa"/>
            <w:gridSpan w:val="4"/>
            <w:shd w:val="clear" w:color="auto" w:fill="D9E2F3" w:themeFill="accent5" w:themeFillTint="33"/>
            <w:vAlign w:val="center"/>
          </w:tcPr>
          <w:p w14:paraId="310F6331" w14:textId="77777777" w:rsidR="00012A87" w:rsidRPr="00EE571F" w:rsidRDefault="00012A87" w:rsidP="00012A87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Etapa finală: </w:t>
            </w:r>
          </w:p>
          <w:p w14:paraId="10A56867" w14:textId="1D846914" w:rsidR="00012A87" w:rsidRPr="00EE571F" w:rsidRDefault="00012A87" w:rsidP="00012A87">
            <w:pPr>
              <w:pStyle w:val="ListBullet"/>
              <w:numPr>
                <w:ilvl w:val="0"/>
                <w:numId w:val="8"/>
              </w:numPr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Implementarea măsurilor care să prevină tăierile ilegale de arbori.</w:t>
            </w:r>
          </w:p>
        </w:tc>
      </w:tr>
      <w:tr w:rsidR="00E95D2B" w:rsidRPr="00EE571F" w14:paraId="77B91600" w14:textId="77777777" w:rsidTr="00FD5985">
        <w:tc>
          <w:tcPr>
            <w:tcW w:w="1550" w:type="dxa"/>
            <w:shd w:val="clear" w:color="auto" w:fill="FFFFFF" w:themeFill="background1"/>
            <w:vAlign w:val="center"/>
          </w:tcPr>
          <w:p w14:paraId="68AFC9A5" w14:textId="77777777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Termen de realizare</w:t>
            </w: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3AD7BDB9" w14:textId="55A8F586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Tipul de date/documente ce se vor urmări</w:t>
            </w:r>
            <w:r w:rsidR="00DB0D01" w:rsidRPr="00EE571F">
              <w:rPr>
                <w:rFonts w:ascii="Trebuchet MS" w:hAnsi="Trebuchet MS" w:cs="Arial"/>
                <w:b/>
                <w:sz w:val="20"/>
              </w:rPr>
              <w:t>*)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6BC267DC" w14:textId="2926D335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01962293" w14:textId="6BF4CC0E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EE571F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E95D2B" w:rsidRPr="00EE571F" w14:paraId="1C5B8ABB" w14:textId="77777777" w:rsidTr="00EE571F">
        <w:trPr>
          <w:trHeight w:val="560"/>
        </w:trPr>
        <w:tc>
          <w:tcPr>
            <w:tcW w:w="1550" w:type="dxa"/>
            <w:vMerge w:val="restart"/>
            <w:shd w:val="clear" w:color="auto" w:fill="FFFFFF" w:themeFill="background1"/>
            <w:vAlign w:val="center"/>
          </w:tcPr>
          <w:p w14:paraId="61A372D5" w14:textId="1E5F291B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T4 2028</w:t>
            </w:r>
          </w:p>
          <w:p w14:paraId="698F4E81" w14:textId="77777777" w:rsidR="00E95D2B" w:rsidRPr="00EE571F" w:rsidRDefault="00E95D2B" w:rsidP="00E95D2B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shd w:val="clear" w:color="auto" w:fill="FFFFFF" w:themeFill="background1"/>
            <w:vAlign w:val="center"/>
          </w:tcPr>
          <w:p w14:paraId="39C3AAFE" w14:textId="2C903D43" w:rsidR="00E95D2B" w:rsidRPr="00EE571F" w:rsidRDefault="00E95D2B" w:rsidP="008D7384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Bugetul instituției și PSI al MMAP, actualizat</w:t>
            </w:r>
            <w:r w:rsidR="00F25175" w:rsidRPr="00EE571F">
              <w:rPr>
                <w:rFonts w:ascii="Trebuchet MS" w:hAnsi="Trebuchet MS" w:cs="Arial"/>
                <w:sz w:val="20"/>
              </w:rPr>
              <w:t>e;</w:t>
            </w: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7F0145C1" w14:textId="110F5999" w:rsidR="00E95D2B" w:rsidRPr="00EE571F" w:rsidRDefault="00E95D2B" w:rsidP="00EE571F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două documente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2E2A0055" w14:textId="50D64E37" w:rsidR="00E95D2B" w:rsidRPr="00EE571F" w:rsidRDefault="00D5401C" w:rsidP="00D5401C">
            <w:pPr>
              <w:pStyle w:val="ListParagraph"/>
              <w:tabs>
                <w:tab w:val="left" w:pos="592"/>
              </w:tabs>
              <w:suppressAutoHyphens w:val="0"/>
              <w:spacing w:after="160"/>
              <w:ind w:left="668"/>
              <w:contextualSpacing/>
              <w:jc w:val="both"/>
              <w:rPr>
                <w:rFonts w:ascii="Trebuchet MS" w:eastAsia="SimSun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E95D2B"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847639" w:rsidRPr="00EE571F" w14:paraId="18425ACD" w14:textId="77777777" w:rsidTr="009A3032">
        <w:trPr>
          <w:trHeight w:val="399"/>
        </w:trPr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4DD6DEC6" w14:textId="77777777" w:rsidR="00847639" w:rsidRPr="00EE571F" w:rsidRDefault="00847639" w:rsidP="0084763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 w:val="restart"/>
            <w:shd w:val="clear" w:color="auto" w:fill="FFFFFF" w:themeFill="background1"/>
            <w:vAlign w:val="center"/>
          </w:tcPr>
          <w:p w14:paraId="3D12B35B" w14:textId="77777777" w:rsidR="00847639" w:rsidRPr="00EE571F" w:rsidRDefault="00847639" w:rsidP="00847639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  <w:r w:rsidRPr="00EE571F">
              <w:rPr>
                <w:rFonts w:ascii="Trebuchet MS" w:hAnsi="Trebuchet MS"/>
                <w:sz w:val="20"/>
              </w:rPr>
              <w:t xml:space="preserve">Raport referitor la aplicarea Planului cu măsuri avizat de ministrul mediului, apelor și pădurilor, în anul 2025;   </w:t>
            </w:r>
          </w:p>
          <w:p w14:paraId="472D2A6B" w14:textId="7A9D48D4" w:rsidR="00847639" w:rsidRPr="00EE571F" w:rsidRDefault="00847639" w:rsidP="00847639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2AC13891" w14:textId="6D402DF8" w:rsidR="00847639" w:rsidRPr="00EE571F" w:rsidRDefault="00847639" w:rsidP="00847639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51A3E984" w14:textId="135BE5B8" w:rsidR="00847639" w:rsidRPr="00EE571F" w:rsidRDefault="00847639" w:rsidP="00847639">
            <w:pPr>
              <w:pStyle w:val="ListParagraph"/>
              <w:tabs>
                <w:tab w:val="left" w:pos="592"/>
              </w:tabs>
              <w:suppressAutoHyphens w:val="0"/>
              <w:spacing w:after="160"/>
              <w:ind w:left="668"/>
              <w:contextualSpacing/>
              <w:jc w:val="both"/>
              <w:rPr>
                <w:rFonts w:ascii="Trebuchet MS" w:eastAsia="SimSun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</w:rPr>
              <w:t>35%</w:t>
            </w:r>
          </w:p>
        </w:tc>
      </w:tr>
      <w:tr w:rsidR="00847639" w:rsidRPr="00EE571F" w14:paraId="2A565AF6" w14:textId="77777777" w:rsidTr="00FD5985">
        <w:trPr>
          <w:trHeight w:val="720"/>
        </w:trPr>
        <w:tc>
          <w:tcPr>
            <w:tcW w:w="1550" w:type="dxa"/>
            <w:vMerge/>
            <w:shd w:val="clear" w:color="auto" w:fill="FFFFFF" w:themeFill="background1"/>
            <w:vAlign w:val="center"/>
          </w:tcPr>
          <w:p w14:paraId="44A228E3" w14:textId="77777777" w:rsidR="00847639" w:rsidRPr="00EE571F" w:rsidRDefault="00847639" w:rsidP="00847639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262" w:type="dxa"/>
            <w:vMerge/>
            <w:shd w:val="clear" w:color="auto" w:fill="FFFFFF" w:themeFill="background1"/>
            <w:vAlign w:val="center"/>
          </w:tcPr>
          <w:p w14:paraId="1C077212" w14:textId="0B89B5DE" w:rsidR="00847639" w:rsidRPr="00EE571F" w:rsidRDefault="00847639" w:rsidP="00847639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sz w:val="20"/>
              </w:rPr>
            </w:pPr>
          </w:p>
        </w:tc>
        <w:tc>
          <w:tcPr>
            <w:tcW w:w="2696" w:type="dxa"/>
            <w:shd w:val="clear" w:color="auto" w:fill="FFFFFF" w:themeFill="background1"/>
            <w:vAlign w:val="center"/>
          </w:tcPr>
          <w:p w14:paraId="18B5DDCE" w14:textId="77777777" w:rsidR="00847639" w:rsidRPr="00EE571F" w:rsidRDefault="00847639" w:rsidP="00847639">
            <w:pPr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indicator: </w:t>
            </w:r>
          </w:p>
          <w:p w14:paraId="64AFDBB4" w14:textId="10F5A154" w:rsidR="00847639" w:rsidRPr="00EE571F" w:rsidRDefault="00847639" w:rsidP="00EE571F">
            <w:pPr>
              <w:contextualSpacing/>
              <w:jc w:val="both"/>
              <w:rPr>
                <w:rFonts w:ascii="Trebuchet MS" w:hAnsi="Trebuchet MS"/>
                <w:bCs/>
                <w:i/>
                <w:sz w:val="20"/>
                <w:szCs w:val="20"/>
                <w:lang w:val="ro-RO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Reducerea n</w:t>
            </w:r>
            <w:r w:rsid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r.</w:t>
            </w: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de tăieri ilegale de arbori cu 100 mii m</w:t>
            </w: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vertAlign w:val="superscript"/>
                <w:lang w:val="ro-RO"/>
              </w:rPr>
              <w:t>3</w:t>
            </w:r>
            <w:r w:rsidRPr="00EE571F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 în 2028 față de 2027. </w:t>
            </w:r>
          </w:p>
        </w:tc>
        <w:tc>
          <w:tcPr>
            <w:tcW w:w="2265" w:type="dxa"/>
            <w:shd w:val="clear" w:color="auto" w:fill="FFFFFF" w:themeFill="background1"/>
            <w:vAlign w:val="center"/>
          </w:tcPr>
          <w:p w14:paraId="498C66F3" w14:textId="5CEE2D13" w:rsidR="00847639" w:rsidRPr="00EE571F" w:rsidRDefault="00847639" w:rsidP="00847639">
            <w:pPr>
              <w:pStyle w:val="ListParagraph"/>
              <w:tabs>
                <w:tab w:val="left" w:pos="592"/>
              </w:tabs>
              <w:suppressAutoHyphens w:val="0"/>
              <w:spacing w:after="160"/>
              <w:ind w:left="668"/>
              <w:contextualSpacing/>
              <w:jc w:val="both"/>
              <w:rPr>
                <w:rFonts w:ascii="Trebuchet MS" w:eastAsia="SimSun" w:hAnsi="Trebuchet MS"/>
                <w:sz w:val="20"/>
                <w:szCs w:val="20"/>
              </w:rPr>
            </w:pPr>
            <w:r w:rsidRPr="00EE571F">
              <w:rPr>
                <w:rFonts w:ascii="Trebuchet MS" w:eastAsia="Times New Roman" w:hAnsi="Trebuchet MS"/>
                <w:bCs/>
                <w:sz w:val="20"/>
              </w:rPr>
              <w:t xml:space="preserve">  60%</w:t>
            </w:r>
          </w:p>
        </w:tc>
      </w:tr>
      <w:tr w:rsidR="00012A87" w:rsidRPr="00EE571F" w14:paraId="4188E861" w14:textId="77777777" w:rsidTr="008E2ED4">
        <w:tc>
          <w:tcPr>
            <w:tcW w:w="10773" w:type="dxa"/>
            <w:gridSpan w:val="4"/>
            <w:shd w:val="clear" w:color="auto" w:fill="E2EFD9" w:themeFill="accent6" w:themeFillTint="33"/>
            <w:vAlign w:val="center"/>
          </w:tcPr>
          <w:p w14:paraId="4DED3D94" w14:textId="77777777" w:rsidR="00F25175" w:rsidRPr="00EE571F" w:rsidRDefault="008E2ED4" w:rsidP="00012A87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E571F">
              <w:rPr>
                <w:rFonts w:ascii="Trebuchet MS" w:hAnsi="Trebuchet MS"/>
                <w:sz w:val="24"/>
                <w:szCs w:val="24"/>
              </w:rPr>
              <w:t>Termen de raportare al realizării etapei finale - T1 2029</w:t>
            </w:r>
            <w:r w:rsidR="00F25175" w:rsidRPr="00EE571F">
              <w:rPr>
                <w:rFonts w:ascii="Trebuchet MS" w:hAnsi="Trebuchet MS"/>
                <w:sz w:val="24"/>
                <w:szCs w:val="24"/>
              </w:rPr>
              <w:t>.</w:t>
            </w:r>
          </w:p>
          <w:p w14:paraId="1DF455B6" w14:textId="29025951" w:rsidR="00012A87" w:rsidRPr="00EE571F" w:rsidRDefault="00F25175" w:rsidP="00F25175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EE571F">
              <w:rPr>
                <w:rFonts w:ascii="Trebuchet MS" w:hAnsi="Trebuchet MS"/>
                <w:sz w:val="24"/>
                <w:szCs w:val="24"/>
              </w:rPr>
              <w:t>Raportarea va conține</w:t>
            </w:r>
            <w:r w:rsidR="008E2ED4" w:rsidRPr="00EE571F">
              <w:rPr>
                <w:rFonts w:ascii="Trebuchet MS" w:hAnsi="Trebuchet MS"/>
                <w:sz w:val="24"/>
                <w:szCs w:val="24"/>
              </w:rPr>
              <w:t xml:space="preserve"> </w:t>
            </w:r>
            <w:r w:rsidR="00012A87" w:rsidRPr="00EE571F">
              <w:rPr>
                <w:rFonts w:ascii="Trebuchet MS" w:hAnsi="Trebuchet MS" w:cs="Arial"/>
                <w:sz w:val="24"/>
                <w:szCs w:val="24"/>
              </w:rPr>
              <w:t>date și informații respectând macheta transmisă de Ministerul Finanțelor</w:t>
            </w:r>
            <w:r w:rsidRPr="00EE571F">
              <w:rPr>
                <w:rFonts w:ascii="Trebuchet MS" w:hAnsi="Trebuchet MS" w:cs="Arial"/>
                <w:sz w:val="24"/>
                <w:szCs w:val="24"/>
              </w:rPr>
              <w:t>.</w:t>
            </w:r>
            <w:r w:rsidR="00012A87" w:rsidRPr="00EE571F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</w:p>
        </w:tc>
      </w:tr>
    </w:tbl>
    <w:p w14:paraId="76762234" w14:textId="0CA69470" w:rsidR="007D7E70" w:rsidRPr="00EE571F" w:rsidRDefault="00DB0D01" w:rsidP="00286A70">
      <w:pPr>
        <w:pStyle w:val="ListBullet"/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>*) cu indicarea actelor normative</w:t>
      </w:r>
      <w:r w:rsidR="00F265D1" w:rsidRPr="00EE571F">
        <w:rPr>
          <w:rFonts w:ascii="Trebuchet MS" w:hAnsi="Trebuchet MS" w:cs="Arial"/>
          <w:i/>
          <w:sz w:val="20"/>
        </w:rPr>
        <w:t>;</w:t>
      </w:r>
    </w:p>
    <w:p w14:paraId="3F3C4796" w14:textId="74765781" w:rsidR="00C84E9D" w:rsidRPr="00EE571F" w:rsidRDefault="00C84E9D" w:rsidP="00286A70">
      <w:pPr>
        <w:pStyle w:val="ListBullet"/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>**)</w:t>
      </w:r>
      <w:r w:rsidR="00CA273E" w:rsidRPr="00EE571F">
        <w:rPr>
          <w:rFonts w:ascii="Trebuchet MS" w:hAnsi="Trebuchet MS" w:cs="Arial"/>
          <w:i/>
          <w:sz w:val="20"/>
        </w:rPr>
        <w:t xml:space="preserve"> </w:t>
      </w:r>
      <w:r w:rsidR="00F265D1" w:rsidRPr="00EE571F">
        <w:rPr>
          <w:rFonts w:ascii="Trebuchet MS" w:hAnsi="Trebuchet MS" w:cs="Arial"/>
          <w:i/>
          <w:sz w:val="20"/>
        </w:rPr>
        <w:t>c</w:t>
      </w:r>
      <w:r w:rsidRPr="00EE571F">
        <w:rPr>
          <w:rFonts w:ascii="Trebuchet MS" w:hAnsi="Trebuchet MS" w:cs="Arial"/>
          <w:i/>
          <w:sz w:val="20"/>
        </w:rPr>
        <w:t>ele două documente se referă la:</w:t>
      </w:r>
    </w:p>
    <w:p w14:paraId="57CE2929" w14:textId="75018EED" w:rsidR="00C84E9D" w:rsidRPr="00EE571F" w:rsidRDefault="00C84E9D" w:rsidP="00C84E9D">
      <w:pPr>
        <w:pStyle w:val="ListBullet"/>
        <w:numPr>
          <w:ilvl w:val="0"/>
          <w:numId w:val="37"/>
        </w:numPr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 xml:space="preserve">Programul bugetar </w:t>
      </w:r>
      <w:r w:rsidR="00F265D1" w:rsidRPr="00EE571F">
        <w:rPr>
          <w:rFonts w:ascii="Trebuchet MS" w:hAnsi="Trebuchet MS" w:cs="Arial"/>
          <w:i/>
          <w:sz w:val="20"/>
        </w:rPr>
        <w:t xml:space="preserve">în </w:t>
      </w:r>
      <w:r w:rsidRPr="00EE571F">
        <w:rPr>
          <w:rFonts w:ascii="Trebuchet MS" w:hAnsi="Trebuchet MS" w:cs="Arial"/>
          <w:i/>
          <w:sz w:val="20"/>
        </w:rPr>
        <w:t xml:space="preserve">care </w:t>
      </w:r>
      <w:r w:rsidR="00F265D1" w:rsidRPr="00EE571F">
        <w:rPr>
          <w:rFonts w:ascii="Trebuchet MS" w:hAnsi="Trebuchet MS" w:cs="Arial"/>
          <w:i/>
          <w:sz w:val="20"/>
        </w:rPr>
        <w:t>se regăsește</w:t>
      </w:r>
      <w:r w:rsidRPr="00EE571F">
        <w:rPr>
          <w:rFonts w:ascii="Trebuchet MS" w:hAnsi="Trebuchet MS" w:cs="Arial"/>
          <w:i/>
          <w:sz w:val="20"/>
        </w:rPr>
        <w:t xml:space="preserve"> măsura de eficientizare cu indicatorii aferenți</w:t>
      </w:r>
    </w:p>
    <w:p w14:paraId="16C7B05B" w14:textId="3DD38F91" w:rsidR="00C84E9D" w:rsidRPr="00EE571F" w:rsidRDefault="00C84E9D" w:rsidP="00C84E9D">
      <w:pPr>
        <w:pStyle w:val="ListBullet"/>
        <w:numPr>
          <w:ilvl w:val="0"/>
          <w:numId w:val="37"/>
        </w:numPr>
        <w:spacing w:after="0" w:line="276" w:lineRule="auto"/>
        <w:rPr>
          <w:rFonts w:ascii="Trebuchet MS" w:hAnsi="Trebuchet MS" w:cs="Arial"/>
          <w:i/>
          <w:sz w:val="20"/>
        </w:rPr>
      </w:pPr>
      <w:r w:rsidRPr="00EE571F">
        <w:rPr>
          <w:rFonts w:ascii="Trebuchet MS" w:hAnsi="Trebuchet MS" w:cs="Arial"/>
          <w:i/>
          <w:sz w:val="20"/>
        </w:rPr>
        <w:t xml:space="preserve">Programul din PSI </w:t>
      </w:r>
      <w:r w:rsidR="00F265D1" w:rsidRPr="00EE571F">
        <w:rPr>
          <w:rFonts w:ascii="Trebuchet MS" w:hAnsi="Trebuchet MS" w:cs="Arial"/>
          <w:i/>
          <w:sz w:val="20"/>
        </w:rPr>
        <w:t xml:space="preserve">în care se regăsește </w:t>
      </w:r>
      <w:r w:rsidRPr="00EE571F">
        <w:rPr>
          <w:rFonts w:ascii="Trebuchet MS" w:hAnsi="Trebuchet MS" w:cs="Arial"/>
          <w:i/>
          <w:sz w:val="20"/>
        </w:rPr>
        <w:t>măsura de eficientizare cu indicatorii aferenți</w:t>
      </w:r>
    </w:p>
    <w:p w14:paraId="0EA03E68" w14:textId="77777777" w:rsidR="00DB0D01" w:rsidRPr="00EE571F" w:rsidRDefault="00DB0D01" w:rsidP="00083662">
      <w:pPr>
        <w:jc w:val="both"/>
        <w:rPr>
          <w:rFonts w:ascii="Trebuchet MS" w:hAnsi="Trebuchet MS"/>
          <w:u w:val="single"/>
          <w:lang w:val="ro-RO"/>
        </w:rPr>
      </w:pPr>
    </w:p>
    <w:p w14:paraId="6573AB6C" w14:textId="385E2438" w:rsidR="00083662" w:rsidRPr="00EE571F" w:rsidRDefault="00E95D2B" w:rsidP="00083662">
      <w:pPr>
        <w:jc w:val="both"/>
        <w:rPr>
          <w:rFonts w:ascii="Trebuchet MS" w:hAnsi="Trebuchet MS"/>
          <w:color w:val="000000" w:themeColor="text1"/>
          <w:lang w:val="ro-RO"/>
        </w:rPr>
      </w:pPr>
      <w:r w:rsidRPr="00EE571F">
        <w:rPr>
          <w:rFonts w:ascii="Trebuchet MS" w:hAnsi="Trebuchet MS"/>
          <w:u w:val="single"/>
          <w:lang w:val="ro-RO"/>
        </w:rPr>
        <w:t>Planul cu</w:t>
      </w:r>
      <w:r w:rsidR="00083662" w:rsidRPr="00EE571F">
        <w:rPr>
          <w:rFonts w:ascii="Trebuchet MS" w:hAnsi="Trebuchet MS"/>
          <w:u w:val="single"/>
          <w:lang w:val="ro-RO"/>
        </w:rPr>
        <w:t xml:space="preserve"> măsuri care să prevină tăierile ilegale de arbori, elaborat de RNP-Romsilva, Garda Forestieră, ocoale silvice și avizat de ministrul mediului, apelor și pădurilor</w:t>
      </w:r>
      <w:r w:rsidR="00083662" w:rsidRPr="00EE571F">
        <w:rPr>
          <w:rFonts w:ascii="Trebuchet MS" w:hAnsi="Trebuchet MS"/>
          <w:lang w:val="ro-RO"/>
        </w:rPr>
        <w:t xml:space="preserve">, va conține și măsuri noi, </w:t>
      </w:r>
      <w:r w:rsidRPr="00EE571F">
        <w:rPr>
          <w:rFonts w:ascii="Trebuchet MS" w:hAnsi="Trebuchet MS"/>
          <w:lang w:val="ro-RO"/>
        </w:rPr>
        <w:t>pe lângă cele</w:t>
      </w:r>
      <w:r w:rsidR="00083662" w:rsidRPr="00EE571F">
        <w:rPr>
          <w:rFonts w:ascii="Trebuchet MS" w:hAnsi="Trebuchet MS"/>
          <w:lang w:val="ro-RO"/>
        </w:rPr>
        <w:t xml:space="preserve"> deja </w:t>
      </w:r>
      <w:r w:rsidR="00083662" w:rsidRPr="00EE571F">
        <w:rPr>
          <w:rFonts w:ascii="Trebuchet MS" w:hAnsi="Trebuchet MS"/>
          <w:color w:val="000000" w:themeColor="text1"/>
          <w:lang w:val="ro-RO"/>
        </w:rPr>
        <w:t>stabilite, respectiv:</w:t>
      </w:r>
      <w:r w:rsidR="00083662" w:rsidRPr="00EE571F">
        <w:rPr>
          <w:rFonts w:ascii="Trebuchet MS" w:hAnsi="Trebuchet MS"/>
          <w:lang w:val="ro-RO"/>
        </w:rPr>
        <w:t xml:space="preserve"> </w:t>
      </w:r>
    </w:p>
    <w:p w14:paraId="21843184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consolidarea sistemului informatic de urmărire a circulației materialului lemnos (SUMAL); </w:t>
      </w:r>
    </w:p>
    <w:p w14:paraId="676C6247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asigurarea serviciilor de pază și protecție a pădurilor pentru care nu există administrare sau servicii silvice;</w:t>
      </w:r>
    </w:p>
    <w:p w14:paraId="44032904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asigurarea unui număr minim de camere de supraveghere video;</w:t>
      </w:r>
    </w:p>
    <w:p w14:paraId="48495585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asigurarea unui număr minim de bariere de restricționare acces;</w:t>
      </w:r>
    </w:p>
    <w:p w14:paraId="4062ABB4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informarea corectă a populației și autorităților cu privire la situația tăierilor ilegale de arbori;</w:t>
      </w:r>
    </w:p>
    <w:p w14:paraId="2461F0CF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intensificarea acțiunilor de control și constatare a contravențiilor/infracțiunilor prin controale operative;</w:t>
      </w:r>
    </w:p>
    <w:p w14:paraId="5C5FF590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patrulări în fondul forestier administrat/pentru care asigură servicii silvice;</w:t>
      </w:r>
    </w:p>
    <w:p w14:paraId="685C7046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controale de fond și parțiale în cantoanele silvice;</w:t>
      </w:r>
    </w:p>
    <w:p w14:paraId="3D4C1AE7" w14:textId="77777777" w:rsidR="00083662" w:rsidRPr="00EE571F" w:rsidRDefault="00083662" w:rsidP="00CA273E">
      <w:pPr>
        <w:pStyle w:val="ListParagraph"/>
        <w:numPr>
          <w:ilvl w:val="1"/>
          <w:numId w:val="38"/>
        </w:numPr>
        <w:tabs>
          <w:tab w:val="left" w:pos="466"/>
        </w:tabs>
        <w:ind w:hanging="1298"/>
        <w:jc w:val="both"/>
        <w:rPr>
          <w:rFonts w:ascii="Trebuchet MS" w:hAnsi="Trebuchet MS"/>
        </w:rPr>
      </w:pPr>
      <w:r w:rsidRPr="00EE571F">
        <w:rPr>
          <w:rFonts w:ascii="Trebuchet MS" w:hAnsi="Trebuchet MS"/>
        </w:rPr>
        <w:t>colaborare cu instituțiile care au responsabilități în asigurarea integrității fondului forestier.</w:t>
      </w:r>
    </w:p>
    <w:p w14:paraId="4CEA10CC" w14:textId="71ACD205" w:rsidR="00740458" w:rsidRPr="00EE571F" w:rsidRDefault="00740458" w:rsidP="00E95D2B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</w:p>
    <w:p w14:paraId="0E01F3EB" w14:textId="2A34E225" w:rsidR="00AB4E26" w:rsidRPr="00EE571F" w:rsidRDefault="00AB4E26" w:rsidP="00E95D2B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/>
          <w:sz w:val="24"/>
          <w:szCs w:val="24"/>
          <w:u w:val="single"/>
        </w:rPr>
        <w:t>Propunere</w:t>
      </w:r>
      <w:r w:rsidR="00D3567E" w:rsidRPr="00EE571F">
        <w:rPr>
          <w:rFonts w:ascii="Trebuchet MS" w:hAnsi="Trebuchet MS"/>
          <w:sz w:val="24"/>
          <w:szCs w:val="24"/>
          <w:u w:val="single"/>
        </w:rPr>
        <w:t>/Exemple</w:t>
      </w:r>
      <w:r w:rsidRPr="00EE571F">
        <w:rPr>
          <w:rFonts w:ascii="Trebuchet MS" w:hAnsi="Trebuchet MS"/>
          <w:sz w:val="24"/>
          <w:szCs w:val="24"/>
          <w:u w:val="single"/>
        </w:rPr>
        <w:t xml:space="preserve"> de măsuri noi care să fie introduse în Planul cu măsuri care să prevină tăierile ilegale de arbori, elaborat de</w:t>
      </w:r>
      <w:r w:rsidR="0086204F">
        <w:rPr>
          <w:rFonts w:ascii="Trebuchet MS" w:hAnsi="Trebuchet MS"/>
          <w:sz w:val="24"/>
          <w:szCs w:val="24"/>
          <w:u w:val="single"/>
        </w:rPr>
        <w:t xml:space="preserve"> MMAP</w:t>
      </w:r>
      <w:r w:rsidRPr="00EE571F">
        <w:rPr>
          <w:rFonts w:ascii="Trebuchet MS" w:hAnsi="Trebuchet MS"/>
          <w:sz w:val="24"/>
          <w:szCs w:val="24"/>
          <w:u w:val="single"/>
        </w:rPr>
        <w:t>, Garda Forestieră</w:t>
      </w:r>
      <w:r w:rsidR="0086204F">
        <w:rPr>
          <w:rFonts w:ascii="Trebuchet MS" w:hAnsi="Trebuchet MS"/>
          <w:sz w:val="24"/>
          <w:szCs w:val="24"/>
          <w:u w:val="single"/>
        </w:rPr>
        <w:t xml:space="preserve"> Națională și </w:t>
      </w:r>
      <w:r w:rsidR="0086204F" w:rsidRPr="00EE571F">
        <w:rPr>
          <w:rFonts w:ascii="Trebuchet MS" w:hAnsi="Trebuchet MS"/>
          <w:sz w:val="24"/>
          <w:szCs w:val="24"/>
          <w:u w:val="single"/>
        </w:rPr>
        <w:t>RNP-Romsilva</w:t>
      </w:r>
      <w:r w:rsidR="00D3567E" w:rsidRPr="00EE571F">
        <w:rPr>
          <w:rFonts w:ascii="Trebuchet MS" w:hAnsi="Trebuchet MS"/>
          <w:sz w:val="24"/>
          <w:szCs w:val="24"/>
        </w:rPr>
        <w:t>:</w:t>
      </w:r>
    </w:p>
    <w:p w14:paraId="208FAF1B" w14:textId="77777777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Eficientizarea activităților</w:t>
      </w:r>
    </w:p>
    <w:p w14:paraId="278C9284" w14:textId="77777777" w:rsidR="006141DD" w:rsidRPr="00EE571F" w:rsidRDefault="006141DD" w:rsidP="006141DD">
      <w:pPr>
        <w:pStyle w:val="ListBullet"/>
        <w:numPr>
          <w:ilvl w:val="0"/>
          <w:numId w:val="30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Îmbunătățirea trasabilității masei lemnoase</w:t>
      </w:r>
    </w:p>
    <w:p w14:paraId="56DD886D" w14:textId="77777777" w:rsidR="006141DD" w:rsidRPr="00EE571F" w:rsidRDefault="006141DD" w:rsidP="006141DD">
      <w:pPr>
        <w:pStyle w:val="ListBullet"/>
        <w:numPr>
          <w:ilvl w:val="0"/>
          <w:numId w:val="30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Reducerea birocrației (dacă este cazul)</w:t>
      </w:r>
    </w:p>
    <w:p w14:paraId="0BC79977" w14:textId="77777777" w:rsidR="006141DD" w:rsidRPr="00EE571F" w:rsidRDefault="006141DD" w:rsidP="006141DD">
      <w:pPr>
        <w:pStyle w:val="ListBullet"/>
        <w:numPr>
          <w:ilvl w:val="0"/>
          <w:numId w:val="30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Timpul mediu de procesare a documentelor</w:t>
      </w:r>
    </w:p>
    <w:p w14:paraId="035711DF" w14:textId="77777777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Transparentizarea activităților</w:t>
      </w:r>
    </w:p>
    <w:p w14:paraId="3E554EDC" w14:textId="77777777" w:rsidR="006141DD" w:rsidRPr="00EE571F" w:rsidRDefault="006141DD" w:rsidP="006141DD">
      <w:pPr>
        <w:pStyle w:val="ListBullet"/>
        <w:numPr>
          <w:ilvl w:val="0"/>
          <w:numId w:val="31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Accesul publicului la informații (ex: platforme publice, aplicații mobile)</w:t>
      </w:r>
    </w:p>
    <w:p w14:paraId="652BB819" w14:textId="77777777" w:rsidR="006141DD" w:rsidRPr="00EE571F" w:rsidRDefault="006141DD" w:rsidP="006141DD">
      <w:pPr>
        <w:pStyle w:val="ListBullet"/>
        <w:numPr>
          <w:ilvl w:val="0"/>
          <w:numId w:val="31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Colaborarea cu societatea civilă și ONG-uri</w:t>
      </w:r>
    </w:p>
    <w:p w14:paraId="5942762A" w14:textId="77777777" w:rsidR="006141DD" w:rsidRPr="00EE571F" w:rsidRDefault="006141DD" w:rsidP="006141DD">
      <w:pPr>
        <w:pStyle w:val="ListBullet"/>
        <w:numPr>
          <w:ilvl w:val="0"/>
          <w:numId w:val="31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Implicarea cetățenilor în monitorizare</w:t>
      </w:r>
    </w:p>
    <w:p w14:paraId="2CA60714" w14:textId="77777777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Elemente suplimentare pentru eficientizare și transparență:</w:t>
      </w:r>
    </w:p>
    <w:p w14:paraId="786A563D" w14:textId="77777777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Digitalizarea autorizării:</w:t>
      </w:r>
    </w:p>
    <w:p w14:paraId="227B6968" w14:textId="77777777" w:rsidR="006141DD" w:rsidRPr="00EE571F" w:rsidRDefault="006141DD" w:rsidP="006141DD">
      <w:pPr>
        <w:pStyle w:val="ListBullet"/>
        <w:numPr>
          <w:ilvl w:val="0"/>
          <w:numId w:val="34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 xml:space="preserve">Introducerea unui sistem electronic de avizare a drumurilor forestiere, parte a SUMAL; </w:t>
      </w:r>
    </w:p>
    <w:p w14:paraId="73878F5F" w14:textId="77777777" w:rsidR="006141DD" w:rsidRPr="00EE571F" w:rsidRDefault="006141DD" w:rsidP="006141DD">
      <w:pPr>
        <w:pStyle w:val="ListBullet"/>
        <w:numPr>
          <w:ilvl w:val="0"/>
          <w:numId w:val="34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lastRenderedPageBreak/>
        <w:t>Publicarea hărților drumurilor autorizate pentru consultare publică (pe platforma Inspectorul Pădurii sau Geoportal).</w:t>
      </w:r>
    </w:p>
    <w:p w14:paraId="3294327D" w14:textId="77777777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Trasabilitate și control:</w:t>
      </w:r>
    </w:p>
    <w:p w14:paraId="7A61AC5D" w14:textId="77777777" w:rsidR="006141DD" w:rsidRPr="00EE571F" w:rsidRDefault="006141DD" w:rsidP="006141DD">
      <w:pPr>
        <w:pStyle w:val="ListBullet"/>
        <w:numPr>
          <w:ilvl w:val="0"/>
          <w:numId w:val="35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Orice construcție de drum forestier trebuie înregistrată în SUMAL cu date privind: beneficiar, lungime, scop, autorizație, data execuției.</w:t>
      </w:r>
    </w:p>
    <w:p w14:paraId="7A35B9D3" w14:textId="066B0890" w:rsidR="006141DD" w:rsidRPr="00EE571F" w:rsidRDefault="006141DD" w:rsidP="0094220C">
      <w:pPr>
        <w:pStyle w:val="ListBullet"/>
        <w:numPr>
          <w:ilvl w:val="0"/>
          <w:numId w:val="35"/>
        </w:numPr>
        <w:spacing w:after="0" w:line="276" w:lineRule="auto"/>
        <w:rPr>
          <w:rFonts w:ascii="Trebuchet MS" w:hAnsi="Trebuchet MS" w:cs="Arial"/>
          <w:sz w:val="24"/>
          <w:szCs w:val="24"/>
        </w:rPr>
      </w:pPr>
      <w:r w:rsidRPr="00EE571F">
        <w:rPr>
          <w:rFonts w:ascii="Trebuchet MS" w:hAnsi="Trebuchet MS" w:cs="Arial"/>
          <w:sz w:val="24"/>
          <w:szCs w:val="24"/>
        </w:rPr>
        <w:t>Controale automate prin imagini satelitare și drone (colaborare RNP</w:t>
      </w:r>
      <w:r w:rsidR="00F743B3">
        <w:rPr>
          <w:rFonts w:ascii="Trebuchet MS" w:hAnsi="Trebuchet MS" w:cs="Arial"/>
          <w:sz w:val="24"/>
          <w:szCs w:val="24"/>
        </w:rPr>
        <w:t xml:space="preserve"> Romsilva</w:t>
      </w:r>
      <w:r w:rsidRPr="00EE571F">
        <w:rPr>
          <w:rFonts w:ascii="Trebuchet MS" w:hAnsi="Trebuchet MS" w:cs="Arial"/>
          <w:sz w:val="24"/>
          <w:szCs w:val="24"/>
        </w:rPr>
        <w:t xml:space="preserve"> și Garda Forestieră</w:t>
      </w:r>
      <w:r w:rsidR="00F743B3">
        <w:rPr>
          <w:rFonts w:ascii="Trebuchet MS" w:hAnsi="Trebuchet MS" w:cs="Arial"/>
          <w:sz w:val="24"/>
          <w:szCs w:val="24"/>
        </w:rPr>
        <w:t xml:space="preserve"> Națională</w:t>
      </w:r>
      <w:r w:rsidRPr="00EE571F">
        <w:rPr>
          <w:rFonts w:ascii="Trebuchet MS" w:hAnsi="Trebuchet MS" w:cs="Arial"/>
          <w:sz w:val="24"/>
          <w:szCs w:val="24"/>
        </w:rPr>
        <w:t>).</w:t>
      </w:r>
    </w:p>
    <w:p w14:paraId="7A26C47E" w14:textId="430AB2F0" w:rsidR="006141DD" w:rsidRPr="00EE571F" w:rsidRDefault="006141DD" w:rsidP="006141DD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 w:cs="Arial"/>
          <w:b/>
          <w:sz w:val="24"/>
          <w:szCs w:val="24"/>
        </w:rPr>
        <w:t>Impactul preconizat: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095"/>
      </w:tblGrid>
      <w:tr w:rsidR="006141DD" w:rsidRPr="00EE571F" w14:paraId="2866F0F7" w14:textId="77777777" w:rsidTr="006053A3">
        <w:tc>
          <w:tcPr>
            <w:tcW w:w="3539" w:type="dxa"/>
          </w:tcPr>
          <w:p w14:paraId="3C4D04E5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>Domeniu</w:t>
            </w:r>
          </w:p>
        </w:tc>
        <w:tc>
          <w:tcPr>
            <w:tcW w:w="6095" w:type="dxa"/>
          </w:tcPr>
          <w:p w14:paraId="71C1870D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b/>
                <w:sz w:val="24"/>
                <w:szCs w:val="24"/>
              </w:rPr>
              <w:t xml:space="preserve">Efect estimat                                                                  </w:t>
            </w:r>
          </w:p>
        </w:tc>
      </w:tr>
      <w:tr w:rsidR="006141DD" w:rsidRPr="00EE571F" w14:paraId="1EE2F9EF" w14:textId="77777777" w:rsidTr="006053A3">
        <w:tc>
          <w:tcPr>
            <w:tcW w:w="3539" w:type="dxa"/>
          </w:tcPr>
          <w:p w14:paraId="1036F54C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Transparență</w:t>
            </w:r>
          </w:p>
        </w:tc>
        <w:tc>
          <w:tcPr>
            <w:tcW w:w="6095" w:type="dxa"/>
          </w:tcPr>
          <w:p w14:paraId="276D159D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 xml:space="preserve">Creștere prin digitalizarea avizelor și publicarea datelor                     </w:t>
            </w:r>
          </w:p>
        </w:tc>
      </w:tr>
      <w:tr w:rsidR="006141DD" w:rsidRPr="00EE571F" w14:paraId="781A0F7B" w14:textId="77777777" w:rsidTr="006053A3">
        <w:tc>
          <w:tcPr>
            <w:tcW w:w="3539" w:type="dxa"/>
          </w:tcPr>
          <w:p w14:paraId="049B0DC2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Prevenirea ilegalităților</w:t>
            </w:r>
          </w:p>
        </w:tc>
        <w:tc>
          <w:tcPr>
            <w:tcW w:w="6095" w:type="dxa"/>
          </w:tcPr>
          <w:p w14:paraId="4B6B8D57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Scade riscul construirii de drumuri pentru defrișări sau dezvoltări imobiliare</w:t>
            </w:r>
          </w:p>
        </w:tc>
      </w:tr>
      <w:tr w:rsidR="006141DD" w:rsidRPr="00EE571F" w14:paraId="244F869F" w14:textId="77777777" w:rsidTr="006053A3">
        <w:tc>
          <w:tcPr>
            <w:tcW w:w="3539" w:type="dxa"/>
          </w:tcPr>
          <w:p w14:paraId="1AD0C976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Acces public</w:t>
            </w:r>
          </w:p>
        </w:tc>
        <w:tc>
          <w:tcPr>
            <w:tcW w:w="6095" w:type="dxa"/>
          </w:tcPr>
          <w:p w14:paraId="56CD7D5F" w14:textId="77777777" w:rsidR="006141DD" w:rsidRPr="00EE571F" w:rsidRDefault="006141DD" w:rsidP="006053A3">
            <w:pPr>
              <w:pStyle w:val="ListBullet"/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 xml:space="preserve">Reglementat clar, prevenind accesul distructiv                                 </w:t>
            </w:r>
          </w:p>
        </w:tc>
      </w:tr>
      <w:tr w:rsidR="006141DD" w:rsidRPr="00EE571F" w14:paraId="16516C07" w14:textId="77777777" w:rsidTr="006053A3">
        <w:tc>
          <w:tcPr>
            <w:tcW w:w="3539" w:type="dxa"/>
          </w:tcPr>
          <w:p w14:paraId="19EC44D3" w14:textId="77777777" w:rsidR="006141DD" w:rsidRPr="00EE571F" w:rsidRDefault="006141DD" w:rsidP="006053A3">
            <w:pPr>
              <w:pStyle w:val="ListBullet"/>
              <w:spacing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Control și monitorizare</w:t>
            </w:r>
          </w:p>
        </w:tc>
        <w:tc>
          <w:tcPr>
            <w:tcW w:w="6095" w:type="dxa"/>
          </w:tcPr>
          <w:p w14:paraId="18191BEF" w14:textId="737967EA" w:rsidR="006141DD" w:rsidRPr="00EE571F" w:rsidRDefault="00391ACE" w:rsidP="006053A3">
            <w:pPr>
              <w:pStyle w:val="ListBullet"/>
              <w:spacing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EE571F">
              <w:rPr>
                <w:rFonts w:ascii="Trebuchet MS" w:hAnsi="Trebuchet MS" w:cs="Arial"/>
                <w:sz w:val="24"/>
                <w:szCs w:val="24"/>
              </w:rPr>
              <w:t>Facilitată</w:t>
            </w:r>
            <w:r w:rsidR="006141DD" w:rsidRPr="00EE571F">
              <w:rPr>
                <w:rFonts w:ascii="Trebuchet MS" w:hAnsi="Trebuchet MS" w:cs="Arial"/>
                <w:sz w:val="24"/>
                <w:szCs w:val="24"/>
              </w:rPr>
              <w:t xml:space="preserve"> prin instrumente digitale și date în timp real                         </w:t>
            </w:r>
          </w:p>
        </w:tc>
      </w:tr>
    </w:tbl>
    <w:p w14:paraId="00314F57" w14:textId="77777777" w:rsidR="006141DD" w:rsidRPr="00EE571F" w:rsidRDefault="006141DD" w:rsidP="00E95D2B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</w:p>
    <w:p w14:paraId="104C7DBE" w14:textId="40DE6DF8" w:rsidR="00E95D2B" w:rsidRPr="00EE571F" w:rsidRDefault="00E95D2B" w:rsidP="00E95D2B">
      <w:pPr>
        <w:pStyle w:val="ListBullet"/>
        <w:spacing w:after="0" w:line="276" w:lineRule="auto"/>
        <w:jc w:val="both"/>
        <w:rPr>
          <w:rFonts w:ascii="Trebuchet MS" w:hAnsi="Trebuchet MS" w:cs="Arial"/>
          <w:b/>
          <w:sz w:val="24"/>
          <w:szCs w:val="24"/>
        </w:rPr>
      </w:pPr>
      <w:r w:rsidRPr="00EE571F">
        <w:rPr>
          <w:rFonts w:ascii="Trebuchet MS" w:hAnsi="Trebuchet MS"/>
          <w:sz w:val="24"/>
          <w:szCs w:val="24"/>
          <w:u w:val="single"/>
        </w:rPr>
        <w:t>Raportul referitor la aplicarea măsurilor care să prevină tăierile ilegale de arbori, cuprinse în Planul cu măsuri avizat de ministrul mediului, apelor și pădurilor</w:t>
      </w:r>
      <w:r w:rsidRPr="00EE571F">
        <w:rPr>
          <w:rFonts w:ascii="Trebuchet MS" w:hAnsi="Trebuchet MS" w:cs="Arial"/>
          <w:sz w:val="24"/>
          <w:szCs w:val="24"/>
          <w:u w:val="single"/>
        </w:rPr>
        <w:t xml:space="preserve"> în 2025</w:t>
      </w:r>
      <w:r w:rsidRPr="00EE571F">
        <w:rPr>
          <w:rFonts w:ascii="Trebuchet MS" w:hAnsi="Trebuchet MS" w:cs="Arial"/>
          <w:sz w:val="24"/>
          <w:szCs w:val="24"/>
        </w:rPr>
        <w:t xml:space="preserve">, va trebui să conțină, </w:t>
      </w:r>
      <w:r w:rsidR="00391ACE" w:rsidRPr="00EE571F">
        <w:rPr>
          <w:rFonts w:ascii="Trebuchet MS" w:hAnsi="Trebuchet MS" w:cs="Arial"/>
          <w:sz w:val="24"/>
          <w:szCs w:val="24"/>
        </w:rPr>
        <w:t>minimum</w:t>
      </w:r>
      <w:r w:rsidRPr="00EE571F">
        <w:rPr>
          <w:rFonts w:ascii="Trebuchet MS" w:hAnsi="Trebuchet MS" w:cs="Arial"/>
          <w:sz w:val="24"/>
          <w:szCs w:val="24"/>
        </w:rPr>
        <w:t xml:space="preserve"> datele următoare:</w:t>
      </w:r>
      <w:r w:rsidRPr="00EE571F">
        <w:rPr>
          <w:rFonts w:ascii="Trebuchet MS" w:hAnsi="Trebuchet MS" w:cs="Arial"/>
          <w:b/>
          <w:sz w:val="24"/>
          <w:szCs w:val="24"/>
        </w:rPr>
        <w:t xml:space="preserve"> </w:t>
      </w:r>
    </w:p>
    <w:p w14:paraId="15CE34F1" w14:textId="0B8BF321" w:rsidR="00740458" w:rsidRPr="00EE571F" w:rsidRDefault="00740458" w:rsidP="00F71B76">
      <w:pPr>
        <w:pStyle w:val="ListBullet"/>
        <w:spacing w:after="0" w:line="276" w:lineRule="auto"/>
        <w:jc w:val="center"/>
        <w:rPr>
          <w:rFonts w:ascii="Trebuchet MS" w:hAnsi="Trebuchet MS" w:cs="Arial"/>
          <w:b/>
          <w:sz w:val="24"/>
          <w:szCs w:val="24"/>
        </w:rPr>
      </w:pPr>
    </w:p>
    <w:tbl>
      <w:tblPr>
        <w:tblStyle w:val="TableGrid"/>
        <w:tblW w:w="9006" w:type="dxa"/>
        <w:tblLook w:val="04A0" w:firstRow="1" w:lastRow="0" w:firstColumn="1" w:lastColumn="0" w:noHBand="0" w:noVBand="1"/>
      </w:tblPr>
      <w:tblGrid>
        <w:gridCol w:w="2689"/>
        <w:gridCol w:w="1276"/>
        <w:gridCol w:w="1276"/>
        <w:gridCol w:w="1276"/>
        <w:gridCol w:w="1275"/>
        <w:gridCol w:w="1214"/>
      </w:tblGrid>
      <w:tr w:rsidR="00AC25E6" w:rsidRPr="00EE571F" w14:paraId="1A3290BD" w14:textId="77777777" w:rsidTr="00AC25E6">
        <w:tc>
          <w:tcPr>
            <w:tcW w:w="2689" w:type="dxa"/>
          </w:tcPr>
          <w:p w14:paraId="51B4A9BF" w14:textId="77777777" w:rsidR="00AC25E6" w:rsidRPr="00EE571F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 de monitorizare</w:t>
            </w:r>
          </w:p>
        </w:tc>
        <w:tc>
          <w:tcPr>
            <w:tcW w:w="1276" w:type="dxa"/>
          </w:tcPr>
          <w:p w14:paraId="43913C83" w14:textId="3058630A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2024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AC25E6">
              <w:rPr>
                <w:rFonts w:ascii="Trebuchet MS" w:hAnsi="Trebuchet MS"/>
                <w:sz w:val="20"/>
                <w:szCs w:val="20"/>
                <w:lang w:val="ro-RO"/>
              </w:rPr>
              <w:t>(an de referință)</w:t>
            </w:r>
          </w:p>
        </w:tc>
        <w:tc>
          <w:tcPr>
            <w:tcW w:w="1276" w:type="dxa"/>
          </w:tcPr>
          <w:p w14:paraId="35CB5105" w14:textId="37ADBC74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2025</w:t>
            </w:r>
            <w: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276" w:type="dxa"/>
          </w:tcPr>
          <w:p w14:paraId="53F00814" w14:textId="77777777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2026</w:t>
            </w:r>
          </w:p>
        </w:tc>
        <w:tc>
          <w:tcPr>
            <w:tcW w:w="1275" w:type="dxa"/>
          </w:tcPr>
          <w:p w14:paraId="3A72CA3F" w14:textId="77777777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2027</w:t>
            </w:r>
          </w:p>
        </w:tc>
        <w:tc>
          <w:tcPr>
            <w:tcW w:w="1214" w:type="dxa"/>
          </w:tcPr>
          <w:p w14:paraId="60C5AAB3" w14:textId="77777777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2028</w:t>
            </w:r>
          </w:p>
        </w:tc>
      </w:tr>
      <w:tr w:rsidR="00AC25E6" w:rsidRPr="00EE571F" w14:paraId="66818AA8" w14:textId="77777777" w:rsidTr="00AC25E6">
        <w:trPr>
          <w:trHeight w:val="508"/>
        </w:trPr>
        <w:tc>
          <w:tcPr>
            <w:tcW w:w="2689" w:type="dxa"/>
          </w:tcPr>
          <w:p w14:paraId="20E751DE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volum total tăieri ilegale de arbori (mii m</w:t>
            </w:r>
            <w:r w:rsidRPr="00EE571F">
              <w:rPr>
                <w:rFonts w:ascii="Trebuchet MS" w:hAnsi="Trebuchet MS"/>
                <w:sz w:val="20"/>
                <w:szCs w:val="20"/>
                <w:vertAlign w:val="superscript"/>
              </w:rPr>
              <w:t>3</w:t>
            </w:r>
            <w:r w:rsidRPr="00EE571F">
              <w:rPr>
                <w:rFonts w:ascii="Trebuchet MS" w:hAnsi="Trebuchet MS"/>
                <w:sz w:val="20"/>
                <w:szCs w:val="20"/>
              </w:rPr>
              <w:t xml:space="preserve">) </w:t>
            </w:r>
          </w:p>
        </w:tc>
        <w:tc>
          <w:tcPr>
            <w:tcW w:w="1276" w:type="dxa"/>
          </w:tcPr>
          <w:p w14:paraId="5B7E719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1CD866B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34E9C23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06CD81B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14F718D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57E79581" w14:textId="77777777" w:rsidTr="00AC25E6">
        <w:tc>
          <w:tcPr>
            <w:tcW w:w="2689" w:type="dxa"/>
          </w:tcPr>
          <w:p w14:paraId="12B14DF6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 xml:space="preserve">volum tăieri ilegale de arbori la 1.000 ha suprafață acoperită cu păduri </w:t>
            </w:r>
          </w:p>
        </w:tc>
        <w:tc>
          <w:tcPr>
            <w:tcW w:w="1276" w:type="dxa"/>
          </w:tcPr>
          <w:p w14:paraId="61A206D7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1FED5454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6EC8D568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29AFEE2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5D4FC28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591191F2" w14:textId="77777777" w:rsidTr="00AC25E6">
        <w:tc>
          <w:tcPr>
            <w:tcW w:w="2689" w:type="dxa"/>
          </w:tcPr>
          <w:p w14:paraId="6A5F607C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 xml:space="preserve">număr de transporturi ilegale depistate </w:t>
            </w:r>
          </w:p>
        </w:tc>
        <w:tc>
          <w:tcPr>
            <w:tcW w:w="1276" w:type="dxa"/>
          </w:tcPr>
          <w:p w14:paraId="316AACB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64709789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4E723F4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0FF379B1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0A90336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13C4EDD7" w14:textId="77777777" w:rsidTr="00AC25E6">
        <w:tc>
          <w:tcPr>
            <w:tcW w:w="2689" w:type="dxa"/>
          </w:tcPr>
          <w:p w14:paraId="1218D758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uppressAutoHyphens w:val="0"/>
              <w:spacing w:after="160"/>
              <w:ind w:left="22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 xml:space="preserve">volum de lemn confiscat/ridicat </w:t>
            </w:r>
          </w:p>
          <w:p w14:paraId="5E0A0A0F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379B6F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0A52D342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267F4DF7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7CDEBF0A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0853D95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496D96A9" w14:textId="77777777" w:rsidTr="00AC25E6">
        <w:tc>
          <w:tcPr>
            <w:tcW w:w="2689" w:type="dxa"/>
          </w:tcPr>
          <w:p w14:paraId="04E51CC9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volumele exploatate ilegal și Procente din volumele de lemn exploatat legal</w:t>
            </w:r>
          </w:p>
        </w:tc>
        <w:tc>
          <w:tcPr>
            <w:tcW w:w="1276" w:type="dxa"/>
          </w:tcPr>
          <w:p w14:paraId="3909C18C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4652EC01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7634BB8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600B09BA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2280FCC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2788537D" w14:textId="77777777" w:rsidTr="00AC25E6">
        <w:tc>
          <w:tcPr>
            <w:tcW w:w="2689" w:type="dxa"/>
          </w:tcPr>
          <w:p w14:paraId="0C39B8B9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număr de procese verbale încheiate pentru tăieri ori transport ilegal de arbori</w:t>
            </w:r>
          </w:p>
        </w:tc>
        <w:tc>
          <w:tcPr>
            <w:tcW w:w="1276" w:type="dxa"/>
          </w:tcPr>
          <w:p w14:paraId="79CDBF4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6530D84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1DE5AD1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0F2E96B7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09589CE9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346EBEA6" w14:textId="77777777" w:rsidTr="00AC25E6">
        <w:tc>
          <w:tcPr>
            <w:tcW w:w="2689" w:type="dxa"/>
          </w:tcPr>
          <w:p w14:paraId="33F7A8C5" w14:textId="77777777" w:rsidR="00AC25E6" w:rsidRPr="00EE571F" w:rsidRDefault="00AC25E6" w:rsidP="009D54D0">
            <w:pPr>
              <w:pStyle w:val="ListParagraph"/>
              <w:tabs>
                <w:tab w:val="left" w:pos="164"/>
              </w:tabs>
              <w:spacing w:after="160"/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suma prejudiciilor cauzate (mii lei)</w:t>
            </w:r>
          </w:p>
        </w:tc>
        <w:tc>
          <w:tcPr>
            <w:tcW w:w="1276" w:type="dxa"/>
          </w:tcPr>
          <w:p w14:paraId="3D8F0F8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34547422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26F8030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1398489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5425425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0E5FB41B" w14:textId="77777777" w:rsidTr="00AC25E6">
        <w:tc>
          <w:tcPr>
            <w:tcW w:w="2689" w:type="dxa"/>
          </w:tcPr>
          <w:p w14:paraId="50A24709" w14:textId="30586F06" w:rsidR="00AC25E6" w:rsidRPr="00EE571F" w:rsidRDefault="00AC25E6" w:rsidP="009D54D0">
            <w:pPr>
              <w:tabs>
                <w:tab w:val="left" w:pos="592"/>
              </w:tabs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 w:cs="Arial"/>
                <w:sz w:val="20"/>
                <w:szCs w:val="20"/>
                <w:lang w:val="ro-RO"/>
              </w:rPr>
              <w:t>Probleme identificate:</w:t>
            </w:r>
          </w:p>
          <w:p w14:paraId="23ED70A2" w14:textId="2A76B3F8" w:rsidR="00AC25E6" w:rsidRPr="00EE571F" w:rsidRDefault="00AC25E6" w:rsidP="005E4126">
            <w:pPr>
              <w:pStyle w:val="ListBullet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lastRenderedPageBreak/>
              <w:t>disfuncționalități în sistemele digitale (ex: SUMAL);</w:t>
            </w:r>
          </w:p>
          <w:p w14:paraId="6706AA53" w14:textId="38384D0E" w:rsidR="00AC25E6" w:rsidRPr="00EE571F" w:rsidRDefault="00AC25E6" w:rsidP="005E4126">
            <w:pPr>
              <w:pStyle w:val="ListBullet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lipsa de personal/ echipamente la autoritățile de control;</w:t>
            </w:r>
          </w:p>
          <w:p w14:paraId="05C12A31" w14:textId="2C1C30E2" w:rsidR="00AC25E6" w:rsidRPr="00EE571F" w:rsidRDefault="00AC25E6" w:rsidP="005E4126">
            <w:pPr>
              <w:pStyle w:val="ListBullet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zone unde aplicarea este slabă/incompletă;</w:t>
            </w:r>
          </w:p>
          <w:p w14:paraId="1794C53E" w14:textId="6F7C061A" w:rsidR="00AC25E6" w:rsidRPr="00EE571F" w:rsidRDefault="00AC25E6" w:rsidP="005E4126">
            <w:pPr>
              <w:pStyle w:val="ListBullet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rebuchet MS" w:hAnsi="Trebuchet MS" w:cs="Arial"/>
                <w:sz w:val="20"/>
              </w:rPr>
            </w:pPr>
            <w:r w:rsidRPr="00EE571F">
              <w:rPr>
                <w:rFonts w:ascii="Trebuchet MS" w:hAnsi="Trebuchet MS" w:cs="Arial"/>
                <w:sz w:val="20"/>
              </w:rPr>
              <w:t>evitarea/ocolirea prevederilor legale;</w:t>
            </w:r>
          </w:p>
        </w:tc>
        <w:tc>
          <w:tcPr>
            <w:tcW w:w="1276" w:type="dxa"/>
          </w:tcPr>
          <w:p w14:paraId="0AC9DB7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7CF6321C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0BED4500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287CC8F9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5636C63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12FB0259" w14:textId="06338FEF" w:rsidR="00740458" w:rsidRPr="00EE571F" w:rsidRDefault="00740458" w:rsidP="00F71B76">
      <w:pPr>
        <w:pStyle w:val="ListBullet"/>
        <w:spacing w:after="0" w:line="276" w:lineRule="auto"/>
        <w:jc w:val="center"/>
        <w:rPr>
          <w:rFonts w:ascii="Trebuchet MS" w:hAnsi="Trebuchet MS" w:cs="Arial"/>
          <w:bCs/>
          <w:sz w:val="24"/>
          <w:szCs w:val="24"/>
        </w:rPr>
      </w:pPr>
    </w:p>
    <w:p w14:paraId="03257BFD" w14:textId="77777777" w:rsidR="009B5D3E" w:rsidRPr="00EE571F" w:rsidRDefault="009B5D3E" w:rsidP="00F71B76">
      <w:pPr>
        <w:pStyle w:val="ListBullet"/>
        <w:spacing w:after="0" w:line="276" w:lineRule="auto"/>
        <w:jc w:val="center"/>
        <w:rPr>
          <w:rFonts w:ascii="Trebuchet MS" w:hAnsi="Trebuchet MS" w:cs="Arial"/>
          <w:bCs/>
          <w:sz w:val="24"/>
          <w:szCs w:val="24"/>
        </w:rPr>
      </w:pPr>
    </w:p>
    <w:tbl>
      <w:tblPr>
        <w:tblStyle w:val="TableGrid"/>
        <w:tblW w:w="9006" w:type="dxa"/>
        <w:tblLook w:val="04A0" w:firstRow="1" w:lastRow="0" w:firstColumn="1" w:lastColumn="0" w:noHBand="0" w:noVBand="1"/>
      </w:tblPr>
      <w:tblGrid>
        <w:gridCol w:w="2689"/>
        <w:gridCol w:w="1276"/>
        <w:gridCol w:w="1276"/>
        <w:gridCol w:w="1276"/>
        <w:gridCol w:w="1275"/>
        <w:gridCol w:w="1214"/>
      </w:tblGrid>
      <w:tr w:rsidR="00AC25E6" w:rsidRPr="00EE571F" w14:paraId="533424ED" w14:textId="77777777" w:rsidTr="00AC25E6">
        <w:tc>
          <w:tcPr>
            <w:tcW w:w="2689" w:type="dxa"/>
          </w:tcPr>
          <w:p w14:paraId="6EE2BE3C" w14:textId="77777777" w:rsidR="00AC25E6" w:rsidRPr="00EE571F" w:rsidRDefault="00AC25E6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 de eficiență</w:t>
            </w:r>
          </w:p>
        </w:tc>
        <w:tc>
          <w:tcPr>
            <w:tcW w:w="1276" w:type="dxa"/>
          </w:tcPr>
          <w:p w14:paraId="6AF1E970" w14:textId="245CDC15" w:rsidR="00AC25E6" w:rsidRPr="00EE571F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2024</w:t>
            </w:r>
            <w:r w:rsidRPr="00AC25E6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 (</w:t>
            </w:r>
            <w:r w:rsidRPr="00AC25E6">
              <w:rPr>
                <w:rFonts w:ascii="Trebuchet MS" w:hAnsi="Trebuchet MS"/>
                <w:sz w:val="20"/>
                <w:szCs w:val="20"/>
                <w:lang w:val="ro-RO"/>
              </w:rPr>
              <w:t>an de referință)</w:t>
            </w:r>
          </w:p>
        </w:tc>
        <w:tc>
          <w:tcPr>
            <w:tcW w:w="1276" w:type="dxa"/>
          </w:tcPr>
          <w:p w14:paraId="5D9566EC" w14:textId="09BFF669" w:rsidR="00AC25E6" w:rsidRPr="00F743B3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2025</w:t>
            </w:r>
          </w:p>
        </w:tc>
        <w:tc>
          <w:tcPr>
            <w:tcW w:w="1276" w:type="dxa"/>
          </w:tcPr>
          <w:p w14:paraId="479A41AD" w14:textId="77777777" w:rsidR="00AC25E6" w:rsidRPr="00EE571F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2026</w:t>
            </w:r>
          </w:p>
        </w:tc>
        <w:tc>
          <w:tcPr>
            <w:tcW w:w="1275" w:type="dxa"/>
          </w:tcPr>
          <w:p w14:paraId="03D670CE" w14:textId="77777777" w:rsidR="00AC25E6" w:rsidRPr="00EE571F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2027</w:t>
            </w:r>
          </w:p>
        </w:tc>
        <w:tc>
          <w:tcPr>
            <w:tcW w:w="1214" w:type="dxa"/>
          </w:tcPr>
          <w:p w14:paraId="54B231FA" w14:textId="77777777" w:rsidR="00AC25E6" w:rsidRPr="00EE571F" w:rsidRDefault="00AC25E6" w:rsidP="009D54D0">
            <w:pPr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2028</w:t>
            </w:r>
          </w:p>
        </w:tc>
      </w:tr>
      <w:tr w:rsidR="00AC25E6" w:rsidRPr="00EE571F" w14:paraId="7C78A24F" w14:textId="77777777" w:rsidTr="00AC25E6">
        <w:tc>
          <w:tcPr>
            <w:tcW w:w="2689" w:type="dxa"/>
          </w:tcPr>
          <w:p w14:paraId="5A6ABAF5" w14:textId="12900751" w:rsidR="00AC25E6" w:rsidRPr="00EE571F" w:rsidRDefault="00AC25E6" w:rsidP="00D24613">
            <w:pPr>
              <w:tabs>
                <w:tab w:val="left" w:pos="592"/>
              </w:tabs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>Gradul de justificare a tăierilor ilegale (volum tăieri ilegale justificate de personalul silvic/volum total tăieri ilegale x 100)</w:t>
            </w:r>
          </w:p>
        </w:tc>
        <w:tc>
          <w:tcPr>
            <w:tcW w:w="1276" w:type="dxa"/>
          </w:tcPr>
          <w:p w14:paraId="6A611F7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2B00E06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5BAD0CB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18CE48D0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3CCC1619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720938B8" w14:textId="77777777" w:rsidTr="00AC25E6">
        <w:tc>
          <w:tcPr>
            <w:tcW w:w="2689" w:type="dxa"/>
          </w:tcPr>
          <w:p w14:paraId="3AF799C0" w14:textId="5785EAC8" w:rsidR="00AC25E6" w:rsidRPr="00EE571F" w:rsidRDefault="00AC25E6" w:rsidP="009D54D0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>Număr de camere de supraveghere video</w:t>
            </w:r>
          </w:p>
        </w:tc>
        <w:tc>
          <w:tcPr>
            <w:tcW w:w="1276" w:type="dxa"/>
          </w:tcPr>
          <w:p w14:paraId="6449ECC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030D2D3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2B8D57A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68694B82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2A82ABE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30627850" w14:textId="77777777" w:rsidTr="00AC25E6">
        <w:tc>
          <w:tcPr>
            <w:tcW w:w="2689" w:type="dxa"/>
          </w:tcPr>
          <w:p w14:paraId="66D1E473" w14:textId="0227489B" w:rsidR="00AC25E6" w:rsidRPr="00EE571F" w:rsidRDefault="00AC25E6" w:rsidP="009D54D0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>Număr de controale operative</w:t>
            </w:r>
          </w:p>
        </w:tc>
        <w:tc>
          <w:tcPr>
            <w:tcW w:w="1276" w:type="dxa"/>
          </w:tcPr>
          <w:p w14:paraId="3CF06ECA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6ED70AE1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4AC94F3A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27F136B8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6BCCF1B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258026D0" w14:textId="77777777" w:rsidTr="00AC25E6">
        <w:tc>
          <w:tcPr>
            <w:tcW w:w="2689" w:type="dxa"/>
          </w:tcPr>
          <w:p w14:paraId="4CAE65C3" w14:textId="7B4557BA" w:rsidR="00AC25E6" w:rsidRPr="00EE571F" w:rsidRDefault="00AC25E6" w:rsidP="009D54D0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Controale de fond și parțiale în cantoanele silvice (număr controale)</w:t>
            </w:r>
          </w:p>
        </w:tc>
        <w:tc>
          <w:tcPr>
            <w:tcW w:w="1276" w:type="dxa"/>
          </w:tcPr>
          <w:p w14:paraId="0674B49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4640A560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3915274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7B90624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6D16F9F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31D90485" w14:textId="77777777" w:rsidTr="00AC25E6">
        <w:tc>
          <w:tcPr>
            <w:tcW w:w="2689" w:type="dxa"/>
          </w:tcPr>
          <w:p w14:paraId="12ADB4D6" w14:textId="03DBF515" w:rsidR="00AC25E6" w:rsidRPr="00EE571F" w:rsidRDefault="00AC25E6" w:rsidP="009D54D0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Valoare contravenții constatate (mii lei)</w:t>
            </w:r>
          </w:p>
        </w:tc>
        <w:tc>
          <w:tcPr>
            <w:tcW w:w="1276" w:type="dxa"/>
          </w:tcPr>
          <w:p w14:paraId="557548A6" w14:textId="77777777" w:rsidR="00AC25E6" w:rsidRPr="00EE571F" w:rsidRDefault="00AC25E6" w:rsidP="009D54D0">
            <w:pPr>
              <w:rPr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276" w:type="dxa"/>
          </w:tcPr>
          <w:p w14:paraId="0F70FE52" w14:textId="77777777" w:rsidR="00AC25E6" w:rsidRPr="00EE571F" w:rsidRDefault="00AC25E6" w:rsidP="009D54D0">
            <w:pPr>
              <w:rPr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276" w:type="dxa"/>
          </w:tcPr>
          <w:p w14:paraId="7CD9467C" w14:textId="77777777" w:rsidR="00AC25E6" w:rsidRPr="00EE571F" w:rsidRDefault="00AC25E6" w:rsidP="009D54D0">
            <w:pPr>
              <w:rPr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275" w:type="dxa"/>
          </w:tcPr>
          <w:p w14:paraId="3671F3D1" w14:textId="77777777" w:rsidR="00AC25E6" w:rsidRPr="00EE571F" w:rsidRDefault="00AC25E6" w:rsidP="009D54D0">
            <w:pPr>
              <w:rPr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214" w:type="dxa"/>
          </w:tcPr>
          <w:p w14:paraId="4CA35AA3" w14:textId="77777777" w:rsidR="00AC25E6" w:rsidRPr="00EE571F" w:rsidRDefault="00AC25E6" w:rsidP="009D54D0">
            <w:pPr>
              <w:rPr>
                <w:sz w:val="20"/>
                <w:szCs w:val="20"/>
                <w:highlight w:val="yellow"/>
                <w:lang w:val="ro-RO"/>
              </w:rPr>
            </w:pPr>
          </w:p>
        </w:tc>
      </w:tr>
      <w:tr w:rsidR="00AC25E6" w:rsidRPr="00EE571F" w14:paraId="5DF90CE8" w14:textId="77777777" w:rsidTr="00AC25E6">
        <w:tc>
          <w:tcPr>
            <w:tcW w:w="2689" w:type="dxa"/>
          </w:tcPr>
          <w:p w14:paraId="6BF7F50D" w14:textId="721099A5" w:rsidR="00AC25E6" w:rsidRPr="00EE571F" w:rsidRDefault="00AC25E6" w:rsidP="009D54D0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Valoare contravenții încasate(mii lei)</w:t>
            </w:r>
          </w:p>
        </w:tc>
        <w:tc>
          <w:tcPr>
            <w:tcW w:w="1276" w:type="dxa"/>
          </w:tcPr>
          <w:p w14:paraId="45885A89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1B0611BD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52E33C9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7297C717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43BDA894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7950C410" w14:textId="77777777" w:rsidTr="00AC25E6">
        <w:tc>
          <w:tcPr>
            <w:tcW w:w="2689" w:type="dxa"/>
          </w:tcPr>
          <w:p w14:paraId="3C5D0DCC" w14:textId="247D762F" w:rsidR="00AC25E6" w:rsidRPr="00EE571F" w:rsidRDefault="00AC25E6" w:rsidP="00577C9F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Informarea populației ref. la tăieri ilegale (număr de acțiuni de informare)</w:t>
            </w:r>
          </w:p>
        </w:tc>
        <w:tc>
          <w:tcPr>
            <w:tcW w:w="1276" w:type="dxa"/>
          </w:tcPr>
          <w:p w14:paraId="35593D45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3B905BE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2C238776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6A109713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1980B29C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AC25E6" w:rsidRPr="00EE571F" w14:paraId="1212D4FB" w14:textId="77777777" w:rsidTr="00AC25E6">
        <w:tc>
          <w:tcPr>
            <w:tcW w:w="2689" w:type="dxa"/>
          </w:tcPr>
          <w:p w14:paraId="63A4910C" w14:textId="27041E2A" w:rsidR="00AC25E6" w:rsidRPr="00EE571F" w:rsidRDefault="00AC25E6" w:rsidP="00577C9F">
            <w:pPr>
              <w:pStyle w:val="ListParagraph"/>
              <w:tabs>
                <w:tab w:val="left" w:pos="164"/>
              </w:tabs>
              <w:ind w:left="22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E571F">
              <w:rPr>
                <w:rFonts w:ascii="Trebuchet MS" w:hAnsi="Trebuchet MS"/>
                <w:sz w:val="20"/>
                <w:szCs w:val="20"/>
              </w:rPr>
              <w:t>Consolidarea SUMAL – număr de incidente de nefuncționare a aplicației și duratele întreruperilor</w:t>
            </w:r>
          </w:p>
        </w:tc>
        <w:tc>
          <w:tcPr>
            <w:tcW w:w="1276" w:type="dxa"/>
          </w:tcPr>
          <w:p w14:paraId="0ABD0A1E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1139E9B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14:paraId="75C873B0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</w:tcPr>
          <w:p w14:paraId="260B0F17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14" w:type="dxa"/>
          </w:tcPr>
          <w:p w14:paraId="114EAB6B" w14:textId="77777777" w:rsidR="00AC25E6" w:rsidRPr="00EE571F" w:rsidRDefault="00AC25E6" w:rsidP="009D54D0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14B1777" w14:textId="2C7CEFAB" w:rsidR="00740458" w:rsidRPr="00EE571F" w:rsidRDefault="00740458" w:rsidP="00A77461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</w:rPr>
      </w:pPr>
    </w:p>
    <w:p w14:paraId="3D4E86D4" w14:textId="24D1ABAE" w:rsidR="00740458" w:rsidRPr="00EE571F" w:rsidRDefault="00740458" w:rsidP="00F71B76">
      <w:pPr>
        <w:pStyle w:val="ListBullet"/>
        <w:spacing w:after="0" w:line="276" w:lineRule="auto"/>
        <w:jc w:val="center"/>
        <w:rPr>
          <w:rFonts w:ascii="Trebuchet MS" w:hAnsi="Trebuchet MS" w:cs="Arial"/>
          <w:b/>
          <w:sz w:val="24"/>
          <w:szCs w:val="24"/>
        </w:rPr>
      </w:pPr>
    </w:p>
    <w:tbl>
      <w:tblPr>
        <w:tblStyle w:val="TableGrid"/>
        <w:tblW w:w="100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993"/>
        <w:gridCol w:w="1417"/>
        <w:gridCol w:w="992"/>
        <w:gridCol w:w="1418"/>
        <w:gridCol w:w="992"/>
        <w:gridCol w:w="1558"/>
      </w:tblGrid>
      <w:tr w:rsidR="00BB1CA1" w:rsidRPr="00EE571F" w14:paraId="268A539E" w14:textId="77777777" w:rsidTr="009D54D0">
        <w:tc>
          <w:tcPr>
            <w:tcW w:w="1702" w:type="dxa"/>
          </w:tcPr>
          <w:p w14:paraId="5FFA87C3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 de rezultat</w:t>
            </w:r>
          </w:p>
        </w:tc>
        <w:tc>
          <w:tcPr>
            <w:tcW w:w="992" w:type="dxa"/>
          </w:tcPr>
          <w:p w14:paraId="29373FD9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2025 </w:t>
            </w:r>
          </w:p>
        </w:tc>
        <w:tc>
          <w:tcPr>
            <w:tcW w:w="993" w:type="dxa"/>
          </w:tcPr>
          <w:p w14:paraId="479932E9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 xml:space="preserve">Realizat 2026 </w:t>
            </w:r>
          </w:p>
        </w:tc>
        <w:tc>
          <w:tcPr>
            <w:tcW w:w="1417" w:type="dxa"/>
          </w:tcPr>
          <w:p w14:paraId="5B42EEA2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Reducerea nr. de tăieri ilegale 2026/2025</w:t>
            </w:r>
          </w:p>
        </w:tc>
        <w:tc>
          <w:tcPr>
            <w:tcW w:w="992" w:type="dxa"/>
          </w:tcPr>
          <w:p w14:paraId="31C99C76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Realizat 2027</w:t>
            </w:r>
          </w:p>
        </w:tc>
        <w:tc>
          <w:tcPr>
            <w:tcW w:w="1418" w:type="dxa"/>
          </w:tcPr>
          <w:p w14:paraId="1E842C04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Reducerea nr. de tăieri ilegale 2027/2026</w:t>
            </w:r>
          </w:p>
        </w:tc>
        <w:tc>
          <w:tcPr>
            <w:tcW w:w="992" w:type="dxa"/>
          </w:tcPr>
          <w:p w14:paraId="4F99646D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Realizat 2028</w:t>
            </w:r>
          </w:p>
        </w:tc>
        <w:tc>
          <w:tcPr>
            <w:tcW w:w="1558" w:type="dxa"/>
          </w:tcPr>
          <w:p w14:paraId="4AAE94AB" w14:textId="77777777" w:rsidR="00BB1CA1" w:rsidRPr="00EE571F" w:rsidRDefault="00BB1CA1" w:rsidP="009D54D0">
            <w:pPr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Reducerea nr. de tăieri ilegale 2027/2028</w:t>
            </w:r>
          </w:p>
        </w:tc>
      </w:tr>
      <w:tr w:rsidR="00BB1CA1" w:rsidRPr="00EE571F" w14:paraId="7AEE8B21" w14:textId="77777777" w:rsidTr="009D54D0">
        <w:tc>
          <w:tcPr>
            <w:tcW w:w="1702" w:type="dxa"/>
          </w:tcPr>
          <w:p w14:paraId="23B692AA" w14:textId="77777777" w:rsidR="00BB1CA1" w:rsidRPr="00EE571F" w:rsidRDefault="00BB1CA1" w:rsidP="009D54D0">
            <w:pPr>
              <w:tabs>
                <w:tab w:val="left" w:pos="164"/>
              </w:tabs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 xml:space="preserve">Nr. de tăieri ilegale de arbori </w:t>
            </w:r>
          </w:p>
        </w:tc>
        <w:tc>
          <w:tcPr>
            <w:tcW w:w="992" w:type="dxa"/>
          </w:tcPr>
          <w:p w14:paraId="2E255B6D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93" w:type="dxa"/>
          </w:tcPr>
          <w:p w14:paraId="6A312C01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</w:tcPr>
          <w:p w14:paraId="7B72002C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5F7D81B5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</w:tcPr>
          <w:p w14:paraId="6CE5E1FB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14:paraId="4A1B433C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</w:tcPr>
          <w:p w14:paraId="12EF21C0" w14:textId="77777777" w:rsidR="00BB1CA1" w:rsidRPr="00EE571F" w:rsidRDefault="00BB1CA1" w:rsidP="009D54D0">
            <w:pPr>
              <w:rPr>
                <w:sz w:val="20"/>
                <w:szCs w:val="20"/>
                <w:lang w:val="ro-RO"/>
              </w:rPr>
            </w:pPr>
          </w:p>
        </w:tc>
      </w:tr>
      <w:tr w:rsidR="00F25175" w:rsidRPr="00EE571F" w14:paraId="30A1DCAE" w14:textId="77777777" w:rsidTr="00F25175">
        <w:tc>
          <w:tcPr>
            <w:tcW w:w="1702" w:type="dxa"/>
          </w:tcPr>
          <w:p w14:paraId="38FDC3BA" w14:textId="2F68ABE4" w:rsidR="00F25175" w:rsidRPr="00EE571F" w:rsidRDefault="00F25175" w:rsidP="00F2517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>Ținta (mii  m</w:t>
            </w:r>
            <w:r w:rsidRPr="00EE571F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 xml:space="preserve">3 </w:t>
            </w: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>pe an)</w:t>
            </w:r>
            <w:r w:rsidRPr="00EE571F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 xml:space="preserve">  </w:t>
            </w:r>
          </w:p>
        </w:tc>
        <w:tc>
          <w:tcPr>
            <w:tcW w:w="992" w:type="dxa"/>
          </w:tcPr>
          <w:p w14:paraId="7A4A9281" w14:textId="77777777" w:rsidR="00F25175" w:rsidRPr="00EE571F" w:rsidRDefault="00F25175" w:rsidP="00F2517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93" w:type="dxa"/>
            <w:vAlign w:val="center"/>
          </w:tcPr>
          <w:p w14:paraId="19E35A33" w14:textId="7640584A" w:rsidR="00F25175" w:rsidRPr="00EE571F" w:rsidRDefault="00F25175" w:rsidP="00F25175">
            <w:pPr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vAlign w:val="center"/>
          </w:tcPr>
          <w:p w14:paraId="42080967" w14:textId="1D615614" w:rsidR="00F25175" w:rsidRPr="00EE571F" w:rsidRDefault="00F25175" w:rsidP="00F25175">
            <w:pPr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 xml:space="preserve">150 </w:t>
            </w:r>
          </w:p>
        </w:tc>
        <w:tc>
          <w:tcPr>
            <w:tcW w:w="992" w:type="dxa"/>
            <w:vAlign w:val="center"/>
          </w:tcPr>
          <w:p w14:paraId="495D9B12" w14:textId="3A300FC3" w:rsidR="00F25175" w:rsidRPr="00EE571F" w:rsidRDefault="00F25175" w:rsidP="00F25175">
            <w:pPr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1418" w:type="dxa"/>
            <w:vAlign w:val="center"/>
          </w:tcPr>
          <w:p w14:paraId="2712D589" w14:textId="60D98527" w:rsidR="00F25175" w:rsidRPr="00EE571F" w:rsidRDefault="00F25175" w:rsidP="00F25175">
            <w:pPr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 xml:space="preserve">140 </w:t>
            </w:r>
          </w:p>
        </w:tc>
        <w:tc>
          <w:tcPr>
            <w:tcW w:w="992" w:type="dxa"/>
            <w:vAlign w:val="center"/>
          </w:tcPr>
          <w:p w14:paraId="1896B400" w14:textId="13D616CB" w:rsidR="00F25175" w:rsidRPr="00EE571F" w:rsidRDefault="00F25175" w:rsidP="00F25175">
            <w:pPr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Align w:val="center"/>
          </w:tcPr>
          <w:p w14:paraId="6884258F" w14:textId="17351342" w:rsidR="00F25175" w:rsidRPr="00EE571F" w:rsidRDefault="00F25175" w:rsidP="00F25175">
            <w:pPr>
              <w:jc w:val="right"/>
              <w:rPr>
                <w:rFonts w:ascii="Trebuchet MS" w:hAnsi="Trebuchet MS"/>
                <w:lang w:val="ro-RO"/>
              </w:rPr>
            </w:pPr>
            <w:r w:rsidRPr="00EE571F">
              <w:rPr>
                <w:rFonts w:ascii="Trebuchet MS" w:hAnsi="Trebuchet MS"/>
                <w:sz w:val="20"/>
                <w:szCs w:val="20"/>
                <w:lang w:val="ro-RO"/>
              </w:rPr>
              <w:t xml:space="preserve">100 </w:t>
            </w:r>
          </w:p>
        </w:tc>
      </w:tr>
    </w:tbl>
    <w:p w14:paraId="46DC4D7F" w14:textId="77777777" w:rsidR="00D24613" w:rsidRPr="00EE571F" w:rsidRDefault="00D24613" w:rsidP="00BF7450">
      <w:pPr>
        <w:pStyle w:val="ListBullet"/>
        <w:spacing w:after="0" w:line="276" w:lineRule="auto"/>
        <w:rPr>
          <w:rFonts w:ascii="Trebuchet MS" w:hAnsi="Trebuchet MS" w:cs="Arial"/>
          <w:b/>
          <w:sz w:val="24"/>
          <w:szCs w:val="24"/>
          <w:u w:val="single"/>
        </w:rPr>
      </w:pPr>
    </w:p>
    <w:p w14:paraId="76BB8C72" w14:textId="77777777" w:rsidR="00B21A23" w:rsidRPr="00EE571F" w:rsidRDefault="00B21A23" w:rsidP="00B21A23">
      <w:pPr>
        <w:pStyle w:val="ListBullet"/>
        <w:spacing w:line="276" w:lineRule="auto"/>
        <w:rPr>
          <w:rFonts w:ascii="Trebuchet MS" w:hAnsi="Trebuchet MS" w:cs="Arial"/>
          <w:b/>
          <w:sz w:val="24"/>
          <w:szCs w:val="24"/>
        </w:rPr>
      </w:pPr>
    </w:p>
    <w:sectPr w:rsidR="00B21A23" w:rsidRPr="00EE571F" w:rsidSect="00F7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41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763B0" w14:textId="77777777" w:rsidR="00D24647" w:rsidRDefault="00D24647" w:rsidP="00837AE1">
      <w:r>
        <w:separator/>
      </w:r>
    </w:p>
  </w:endnote>
  <w:endnote w:type="continuationSeparator" w:id="0">
    <w:p w14:paraId="259087F5" w14:textId="77777777" w:rsidR="00D24647" w:rsidRDefault="00D24647" w:rsidP="0083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4D03F" w14:textId="77777777" w:rsidR="007D248C" w:rsidRDefault="007D2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23664"/>
      <w:docPartObj>
        <w:docPartGallery w:val="Page Numbers (Bottom of Page)"/>
        <w:docPartUnique/>
      </w:docPartObj>
    </w:sdtPr>
    <w:sdtContent>
      <w:sdt>
        <w:sdtPr>
          <w:id w:val="-1198541615"/>
          <w:docPartObj>
            <w:docPartGallery w:val="Page Numbers (Top of Page)"/>
            <w:docPartUnique/>
          </w:docPartObj>
        </w:sdtPr>
        <w:sdtContent>
          <w:p w14:paraId="470A62FC" w14:textId="2617B2D5" w:rsidR="00837AE1" w:rsidRDefault="00837AE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A6F70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A6F7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84385B" w14:textId="77777777" w:rsidR="00837AE1" w:rsidRDefault="0083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3412" w14:textId="77777777" w:rsidR="007D248C" w:rsidRDefault="007D2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3A7DA" w14:textId="77777777" w:rsidR="00D24647" w:rsidRDefault="00D24647" w:rsidP="00837AE1">
      <w:r>
        <w:separator/>
      </w:r>
    </w:p>
  </w:footnote>
  <w:footnote w:type="continuationSeparator" w:id="0">
    <w:p w14:paraId="180E3DC6" w14:textId="77777777" w:rsidR="00D24647" w:rsidRDefault="00D24647" w:rsidP="0083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EE1DA" w14:textId="418EB85A" w:rsidR="007D248C" w:rsidRDefault="00000000">
    <w:pPr>
      <w:pStyle w:val="Header"/>
    </w:pPr>
    <w:r>
      <w:rPr>
        <w:noProof/>
      </w:rPr>
      <w:pict w14:anchorId="5A0309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331141" o:spid="_x0000_s1026" type="#_x0000_t136" style="position:absolute;margin-left:0;margin-top:0;width:535.05pt;height:152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CEF4" w14:textId="408F8EE7" w:rsidR="007D248C" w:rsidRDefault="00000000">
    <w:pPr>
      <w:pStyle w:val="Header"/>
    </w:pPr>
    <w:r>
      <w:rPr>
        <w:noProof/>
      </w:rPr>
      <w:pict w14:anchorId="33CC52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331142" o:spid="_x0000_s1027" type="#_x0000_t136" style="position:absolute;margin-left:0;margin-top:0;width:535.05pt;height:152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D216F" w14:textId="46FF1203" w:rsidR="007D248C" w:rsidRDefault="00000000">
    <w:pPr>
      <w:pStyle w:val="Header"/>
    </w:pPr>
    <w:r>
      <w:rPr>
        <w:noProof/>
      </w:rPr>
      <w:pict w14:anchorId="044ADC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331140" o:spid="_x0000_s1025" type="#_x0000_t136" style="position:absolute;margin-left:0;margin-top:0;width:535.05pt;height:152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F3"/>
    <w:multiLevelType w:val="hybridMultilevel"/>
    <w:tmpl w:val="6040F88A"/>
    <w:lvl w:ilvl="0" w:tplc="5CA80678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 w:tplc="D7705F0A">
      <w:numFmt w:val="decimal"/>
      <w:lvlText w:val=""/>
      <w:lvlJc w:val="left"/>
    </w:lvl>
    <w:lvl w:ilvl="2" w:tplc="5888CCEC">
      <w:numFmt w:val="decimal"/>
      <w:lvlText w:val=""/>
      <w:lvlJc w:val="left"/>
    </w:lvl>
    <w:lvl w:ilvl="3" w:tplc="1D908AAA">
      <w:numFmt w:val="decimal"/>
      <w:lvlText w:val=""/>
      <w:lvlJc w:val="left"/>
    </w:lvl>
    <w:lvl w:ilvl="4" w:tplc="46221366">
      <w:numFmt w:val="decimal"/>
      <w:lvlText w:val=""/>
      <w:lvlJc w:val="left"/>
    </w:lvl>
    <w:lvl w:ilvl="5" w:tplc="7318D6A2">
      <w:numFmt w:val="decimal"/>
      <w:lvlText w:val=""/>
      <w:lvlJc w:val="left"/>
    </w:lvl>
    <w:lvl w:ilvl="6" w:tplc="93AEE100">
      <w:numFmt w:val="decimal"/>
      <w:lvlText w:val=""/>
      <w:lvlJc w:val="left"/>
    </w:lvl>
    <w:lvl w:ilvl="7" w:tplc="5DA890DC">
      <w:numFmt w:val="decimal"/>
      <w:lvlText w:val=""/>
      <w:lvlJc w:val="left"/>
    </w:lvl>
    <w:lvl w:ilvl="8" w:tplc="ADC4D096">
      <w:numFmt w:val="decimal"/>
      <w:lvlText w:val=""/>
      <w:lvlJc w:val="left"/>
    </w:lvl>
  </w:abstractNum>
  <w:abstractNum w:abstractNumId="1" w15:restartNumberingAfterBreak="0">
    <w:nsid w:val="0346542C"/>
    <w:multiLevelType w:val="hybridMultilevel"/>
    <w:tmpl w:val="EA80B860"/>
    <w:lvl w:ilvl="0" w:tplc="ACD84F9E"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A44D3"/>
    <w:multiLevelType w:val="hybridMultilevel"/>
    <w:tmpl w:val="2FF09536"/>
    <w:lvl w:ilvl="0" w:tplc="E6EA26CA">
      <w:start w:val="2"/>
      <w:numFmt w:val="bullet"/>
      <w:lvlText w:val="-"/>
      <w:lvlJc w:val="left"/>
      <w:pPr>
        <w:ind w:left="1069" w:hanging="360"/>
      </w:pPr>
      <w:rPr>
        <w:rFonts w:ascii="Trebuchet MS" w:eastAsia="SimSu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27690"/>
    <w:multiLevelType w:val="hybridMultilevel"/>
    <w:tmpl w:val="82208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25718"/>
    <w:multiLevelType w:val="hybridMultilevel"/>
    <w:tmpl w:val="FEC470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C7AB4"/>
    <w:multiLevelType w:val="hybridMultilevel"/>
    <w:tmpl w:val="2A4ABC3E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6" w15:restartNumberingAfterBreak="0">
    <w:nsid w:val="14CE5796"/>
    <w:multiLevelType w:val="hybridMultilevel"/>
    <w:tmpl w:val="DBAAC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F3C44"/>
    <w:multiLevelType w:val="hybridMultilevel"/>
    <w:tmpl w:val="4F4EE2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75F43"/>
    <w:multiLevelType w:val="hybridMultilevel"/>
    <w:tmpl w:val="902A0F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F0448"/>
    <w:multiLevelType w:val="hybridMultilevel"/>
    <w:tmpl w:val="685CE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C44246">
      <w:numFmt w:val="bullet"/>
      <w:lvlText w:val=""/>
      <w:lvlJc w:val="left"/>
      <w:pPr>
        <w:ind w:left="1440" w:hanging="360"/>
      </w:pPr>
      <w:rPr>
        <w:rFonts w:ascii="Wingdings" w:eastAsia="Calibri" w:hAnsi="Wingding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01C5C"/>
    <w:multiLevelType w:val="hybridMultilevel"/>
    <w:tmpl w:val="15C69D7C"/>
    <w:lvl w:ilvl="0" w:tplc="0409000D">
      <w:start w:val="1"/>
      <w:numFmt w:val="bullet"/>
      <w:lvlText w:val=""/>
      <w:lvlJc w:val="left"/>
      <w:pPr>
        <w:ind w:left="6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11" w15:restartNumberingAfterBreak="0">
    <w:nsid w:val="26F00492"/>
    <w:multiLevelType w:val="hybridMultilevel"/>
    <w:tmpl w:val="EADA6AB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2" w15:restartNumberingAfterBreak="0">
    <w:nsid w:val="2B1D305A"/>
    <w:multiLevelType w:val="hybridMultilevel"/>
    <w:tmpl w:val="5A38B3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4F67"/>
    <w:multiLevelType w:val="hybridMultilevel"/>
    <w:tmpl w:val="DBAAC9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A0139"/>
    <w:multiLevelType w:val="hybridMultilevel"/>
    <w:tmpl w:val="0E02AC4A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93CEA"/>
    <w:multiLevelType w:val="hybridMultilevel"/>
    <w:tmpl w:val="17F682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E4482"/>
    <w:multiLevelType w:val="hybridMultilevel"/>
    <w:tmpl w:val="09E86B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A16AA"/>
    <w:multiLevelType w:val="hybridMultilevel"/>
    <w:tmpl w:val="5F2ED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00817"/>
    <w:multiLevelType w:val="hybridMultilevel"/>
    <w:tmpl w:val="2AF43230"/>
    <w:styleLink w:val="Numbered"/>
    <w:lvl w:ilvl="0" w:tplc="CBC2560E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64046E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229EDE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6AE72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1C54C8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96DC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F093E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8C754A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7877FA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DF235C1"/>
    <w:multiLevelType w:val="hybridMultilevel"/>
    <w:tmpl w:val="09AEABFE"/>
    <w:lvl w:ilvl="0" w:tplc="504E1D1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559FB"/>
    <w:multiLevelType w:val="hybridMultilevel"/>
    <w:tmpl w:val="633C92D8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C290B"/>
    <w:multiLevelType w:val="hybridMultilevel"/>
    <w:tmpl w:val="7A3847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A56F9"/>
    <w:multiLevelType w:val="hybridMultilevel"/>
    <w:tmpl w:val="D5EC6E54"/>
    <w:lvl w:ilvl="0" w:tplc="EB1AFB86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  <w:color w:val="00000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E05F7"/>
    <w:multiLevelType w:val="hybridMultilevel"/>
    <w:tmpl w:val="85220068"/>
    <w:lvl w:ilvl="0" w:tplc="A5843B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3B20BA"/>
    <w:multiLevelType w:val="hybridMultilevel"/>
    <w:tmpl w:val="63AE8DC4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4D0918CE"/>
    <w:multiLevelType w:val="hybridMultilevel"/>
    <w:tmpl w:val="7DB86B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E2ECE"/>
    <w:multiLevelType w:val="hybridMultilevel"/>
    <w:tmpl w:val="22AEF3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172379"/>
    <w:multiLevelType w:val="hybridMultilevel"/>
    <w:tmpl w:val="03424CC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8" w15:restartNumberingAfterBreak="0">
    <w:nsid w:val="59AC5386"/>
    <w:multiLevelType w:val="hybridMultilevel"/>
    <w:tmpl w:val="F462D8CE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35046BE"/>
    <w:multiLevelType w:val="hybridMultilevel"/>
    <w:tmpl w:val="21320016"/>
    <w:lvl w:ilvl="0" w:tplc="305468E8">
      <w:start w:val="1"/>
      <w:numFmt w:val="bullet"/>
      <w:lvlText w:val="-"/>
      <w:lvlJc w:val="left"/>
      <w:pPr>
        <w:ind w:left="720" w:hanging="360"/>
      </w:pPr>
      <w:rPr>
        <w:rFonts w:ascii="Trebuchet MS" w:eastAsia="SimSu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B681D"/>
    <w:multiLevelType w:val="hybridMultilevel"/>
    <w:tmpl w:val="8CB476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91649"/>
    <w:multiLevelType w:val="hybridMultilevel"/>
    <w:tmpl w:val="E7CC2B28"/>
    <w:lvl w:ilvl="0" w:tplc="5CA80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8E6784"/>
    <w:multiLevelType w:val="hybridMultilevel"/>
    <w:tmpl w:val="00C6EB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C3F9C"/>
    <w:multiLevelType w:val="hybridMultilevel"/>
    <w:tmpl w:val="04F0BD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82B91"/>
    <w:multiLevelType w:val="hybridMultilevel"/>
    <w:tmpl w:val="2544E96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5" w15:restartNumberingAfterBreak="0">
    <w:nsid w:val="72A73901"/>
    <w:multiLevelType w:val="hybridMultilevel"/>
    <w:tmpl w:val="578E65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E5B4F"/>
    <w:multiLevelType w:val="hybridMultilevel"/>
    <w:tmpl w:val="44D057E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7" w15:restartNumberingAfterBreak="0">
    <w:nsid w:val="7FE26756"/>
    <w:multiLevelType w:val="hybridMultilevel"/>
    <w:tmpl w:val="22DCB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140729">
    <w:abstractNumId w:val="2"/>
  </w:num>
  <w:num w:numId="2" w16cid:durableId="458642881">
    <w:abstractNumId w:val="7"/>
  </w:num>
  <w:num w:numId="3" w16cid:durableId="580523231">
    <w:abstractNumId w:val="0"/>
  </w:num>
  <w:num w:numId="4" w16cid:durableId="2124766797">
    <w:abstractNumId w:val="23"/>
  </w:num>
  <w:num w:numId="5" w16cid:durableId="1891531299">
    <w:abstractNumId w:val="18"/>
  </w:num>
  <w:num w:numId="6" w16cid:durableId="1130168790">
    <w:abstractNumId w:val="31"/>
  </w:num>
  <w:num w:numId="7" w16cid:durableId="386224974">
    <w:abstractNumId w:val="19"/>
  </w:num>
  <w:num w:numId="8" w16cid:durableId="1858960343">
    <w:abstractNumId w:val="26"/>
  </w:num>
  <w:num w:numId="9" w16cid:durableId="1435632835">
    <w:abstractNumId w:val="5"/>
  </w:num>
  <w:num w:numId="10" w16cid:durableId="2006736593">
    <w:abstractNumId w:val="34"/>
  </w:num>
  <w:num w:numId="11" w16cid:durableId="1906720028">
    <w:abstractNumId w:val="24"/>
  </w:num>
  <w:num w:numId="12" w16cid:durableId="1038897633">
    <w:abstractNumId w:val="20"/>
  </w:num>
  <w:num w:numId="13" w16cid:durableId="1884245071">
    <w:abstractNumId w:val="15"/>
  </w:num>
  <w:num w:numId="14" w16cid:durableId="1511488546">
    <w:abstractNumId w:val="27"/>
  </w:num>
  <w:num w:numId="15" w16cid:durableId="2110805561">
    <w:abstractNumId w:val="17"/>
  </w:num>
  <w:num w:numId="16" w16cid:durableId="1125126450">
    <w:abstractNumId w:val="11"/>
  </w:num>
  <w:num w:numId="17" w16cid:durableId="1658142282">
    <w:abstractNumId w:val="36"/>
  </w:num>
  <w:num w:numId="18" w16cid:durableId="807090323">
    <w:abstractNumId w:val="14"/>
  </w:num>
  <w:num w:numId="19" w16cid:durableId="1896968403">
    <w:abstractNumId w:val="37"/>
  </w:num>
  <w:num w:numId="20" w16cid:durableId="1897203082">
    <w:abstractNumId w:val="10"/>
  </w:num>
  <w:num w:numId="21" w16cid:durableId="27612046">
    <w:abstractNumId w:val="9"/>
  </w:num>
  <w:num w:numId="22" w16cid:durableId="824854876">
    <w:abstractNumId w:val="28"/>
  </w:num>
  <w:num w:numId="23" w16cid:durableId="427426147">
    <w:abstractNumId w:val="4"/>
  </w:num>
  <w:num w:numId="24" w16cid:durableId="1824203505">
    <w:abstractNumId w:val="22"/>
  </w:num>
  <w:num w:numId="25" w16cid:durableId="2017684427">
    <w:abstractNumId w:val="12"/>
  </w:num>
  <w:num w:numId="26" w16cid:durableId="1368489659">
    <w:abstractNumId w:val="30"/>
  </w:num>
  <w:num w:numId="27" w16cid:durableId="155150548">
    <w:abstractNumId w:val="3"/>
  </w:num>
  <w:num w:numId="28" w16cid:durableId="1356804333">
    <w:abstractNumId w:val="16"/>
  </w:num>
  <w:num w:numId="29" w16cid:durableId="1124272486">
    <w:abstractNumId w:val="6"/>
  </w:num>
  <w:num w:numId="30" w16cid:durableId="1133331747">
    <w:abstractNumId w:val="33"/>
  </w:num>
  <w:num w:numId="31" w16cid:durableId="1229726023">
    <w:abstractNumId w:val="21"/>
  </w:num>
  <w:num w:numId="32" w16cid:durableId="477571187">
    <w:abstractNumId w:val="8"/>
  </w:num>
  <w:num w:numId="33" w16cid:durableId="1096948556">
    <w:abstractNumId w:val="32"/>
  </w:num>
  <w:num w:numId="34" w16cid:durableId="127557825">
    <w:abstractNumId w:val="35"/>
  </w:num>
  <w:num w:numId="35" w16cid:durableId="973485420">
    <w:abstractNumId w:val="25"/>
  </w:num>
  <w:num w:numId="36" w16cid:durableId="2083213199">
    <w:abstractNumId w:val="1"/>
  </w:num>
  <w:num w:numId="37" w16cid:durableId="1208025157">
    <w:abstractNumId w:val="29"/>
  </w:num>
  <w:num w:numId="38" w16cid:durableId="9623494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796"/>
    <w:rsid w:val="00005252"/>
    <w:rsid w:val="00012A87"/>
    <w:rsid w:val="00016614"/>
    <w:rsid w:val="00023734"/>
    <w:rsid w:val="00023B48"/>
    <w:rsid w:val="0002645E"/>
    <w:rsid w:val="00034410"/>
    <w:rsid w:val="000345D3"/>
    <w:rsid w:val="00035EB5"/>
    <w:rsid w:val="00043796"/>
    <w:rsid w:val="000469CF"/>
    <w:rsid w:val="00057FE1"/>
    <w:rsid w:val="000625F8"/>
    <w:rsid w:val="00071AA9"/>
    <w:rsid w:val="00073F74"/>
    <w:rsid w:val="00075228"/>
    <w:rsid w:val="000817EB"/>
    <w:rsid w:val="00083662"/>
    <w:rsid w:val="00084D17"/>
    <w:rsid w:val="00091C42"/>
    <w:rsid w:val="000A2754"/>
    <w:rsid w:val="000A7019"/>
    <w:rsid w:val="000B32CF"/>
    <w:rsid w:val="000B4E6A"/>
    <w:rsid w:val="000C24BF"/>
    <w:rsid w:val="000C4BF1"/>
    <w:rsid w:val="000C5074"/>
    <w:rsid w:val="000C7782"/>
    <w:rsid w:val="000D0529"/>
    <w:rsid w:val="000D3F62"/>
    <w:rsid w:val="000D7EE6"/>
    <w:rsid w:val="000F0D0F"/>
    <w:rsid w:val="000F4374"/>
    <w:rsid w:val="000F5D81"/>
    <w:rsid w:val="000F79A0"/>
    <w:rsid w:val="000F7D2D"/>
    <w:rsid w:val="00102175"/>
    <w:rsid w:val="00102C55"/>
    <w:rsid w:val="00104C77"/>
    <w:rsid w:val="0011358B"/>
    <w:rsid w:val="0011622D"/>
    <w:rsid w:val="0011723A"/>
    <w:rsid w:val="00120F43"/>
    <w:rsid w:val="00123ACA"/>
    <w:rsid w:val="00132091"/>
    <w:rsid w:val="00136A48"/>
    <w:rsid w:val="00142873"/>
    <w:rsid w:val="0014337B"/>
    <w:rsid w:val="00144896"/>
    <w:rsid w:val="001477FD"/>
    <w:rsid w:val="00150053"/>
    <w:rsid w:val="00151052"/>
    <w:rsid w:val="00152C51"/>
    <w:rsid w:val="0016407C"/>
    <w:rsid w:val="001648FF"/>
    <w:rsid w:val="00170FDF"/>
    <w:rsid w:val="00173A9E"/>
    <w:rsid w:val="001777B2"/>
    <w:rsid w:val="00180F9D"/>
    <w:rsid w:val="00185DD2"/>
    <w:rsid w:val="00186192"/>
    <w:rsid w:val="00192D0A"/>
    <w:rsid w:val="00193EF5"/>
    <w:rsid w:val="001950FA"/>
    <w:rsid w:val="00195B3C"/>
    <w:rsid w:val="001A1B33"/>
    <w:rsid w:val="001A24DB"/>
    <w:rsid w:val="001B3E76"/>
    <w:rsid w:val="001C203B"/>
    <w:rsid w:val="001C6BE2"/>
    <w:rsid w:val="001C6EF0"/>
    <w:rsid w:val="001D5265"/>
    <w:rsid w:val="001D528F"/>
    <w:rsid w:val="001E0FA4"/>
    <w:rsid w:val="001E36C5"/>
    <w:rsid w:val="001E370E"/>
    <w:rsid w:val="001E47B8"/>
    <w:rsid w:val="001E5A14"/>
    <w:rsid w:val="001E7ECC"/>
    <w:rsid w:val="001F53EC"/>
    <w:rsid w:val="00204ECB"/>
    <w:rsid w:val="002055B0"/>
    <w:rsid w:val="0020578B"/>
    <w:rsid w:val="00205EC2"/>
    <w:rsid w:val="0020600A"/>
    <w:rsid w:val="0020739D"/>
    <w:rsid w:val="002116B0"/>
    <w:rsid w:val="0021779C"/>
    <w:rsid w:val="00220FE8"/>
    <w:rsid w:val="0022424D"/>
    <w:rsid w:val="00226A92"/>
    <w:rsid w:val="002272F8"/>
    <w:rsid w:val="002334B8"/>
    <w:rsid w:val="00233D77"/>
    <w:rsid w:val="002344E9"/>
    <w:rsid w:val="00244969"/>
    <w:rsid w:val="00247230"/>
    <w:rsid w:val="00252955"/>
    <w:rsid w:val="0025468A"/>
    <w:rsid w:val="00260FF8"/>
    <w:rsid w:val="00261437"/>
    <w:rsid w:val="00261EEC"/>
    <w:rsid w:val="00264F3B"/>
    <w:rsid w:val="00272512"/>
    <w:rsid w:val="00276374"/>
    <w:rsid w:val="00276CC1"/>
    <w:rsid w:val="00283705"/>
    <w:rsid w:val="00286A70"/>
    <w:rsid w:val="00290269"/>
    <w:rsid w:val="002970F1"/>
    <w:rsid w:val="002B612C"/>
    <w:rsid w:val="002C5725"/>
    <w:rsid w:val="002D2277"/>
    <w:rsid w:val="002D4D3C"/>
    <w:rsid w:val="002E07FE"/>
    <w:rsid w:val="002E2C96"/>
    <w:rsid w:val="002E31ED"/>
    <w:rsid w:val="002E3A23"/>
    <w:rsid w:val="002E52B5"/>
    <w:rsid w:val="002E66DC"/>
    <w:rsid w:val="002E72BD"/>
    <w:rsid w:val="002F449D"/>
    <w:rsid w:val="002F4F82"/>
    <w:rsid w:val="002F639D"/>
    <w:rsid w:val="003028A8"/>
    <w:rsid w:val="00306A77"/>
    <w:rsid w:val="00330780"/>
    <w:rsid w:val="00336CCE"/>
    <w:rsid w:val="003414D9"/>
    <w:rsid w:val="00343026"/>
    <w:rsid w:val="0035213A"/>
    <w:rsid w:val="00355337"/>
    <w:rsid w:val="00355455"/>
    <w:rsid w:val="00356928"/>
    <w:rsid w:val="00357DBD"/>
    <w:rsid w:val="003617AA"/>
    <w:rsid w:val="003617FF"/>
    <w:rsid w:val="00363E38"/>
    <w:rsid w:val="00366516"/>
    <w:rsid w:val="00373DEB"/>
    <w:rsid w:val="00376055"/>
    <w:rsid w:val="00376228"/>
    <w:rsid w:val="00380822"/>
    <w:rsid w:val="00385F14"/>
    <w:rsid w:val="0039073A"/>
    <w:rsid w:val="003912B9"/>
    <w:rsid w:val="00391ACE"/>
    <w:rsid w:val="00397A32"/>
    <w:rsid w:val="003A09BA"/>
    <w:rsid w:val="003A199D"/>
    <w:rsid w:val="003A2EBF"/>
    <w:rsid w:val="003B31EA"/>
    <w:rsid w:val="003C0338"/>
    <w:rsid w:val="003C0BE2"/>
    <w:rsid w:val="003C44F3"/>
    <w:rsid w:val="003D0451"/>
    <w:rsid w:val="003D1966"/>
    <w:rsid w:val="003D1FB7"/>
    <w:rsid w:val="003D50FC"/>
    <w:rsid w:val="003D7D86"/>
    <w:rsid w:val="003E00D3"/>
    <w:rsid w:val="003E552B"/>
    <w:rsid w:val="00405CBB"/>
    <w:rsid w:val="00410085"/>
    <w:rsid w:val="004164C4"/>
    <w:rsid w:val="0041738F"/>
    <w:rsid w:val="004208DC"/>
    <w:rsid w:val="00423024"/>
    <w:rsid w:val="0042490C"/>
    <w:rsid w:val="0042499B"/>
    <w:rsid w:val="00436170"/>
    <w:rsid w:val="0043665B"/>
    <w:rsid w:val="00447073"/>
    <w:rsid w:val="00451576"/>
    <w:rsid w:val="00460AAF"/>
    <w:rsid w:val="00482DF7"/>
    <w:rsid w:val="004835B6"/>
    <w:rsid w:val="004871A2"/>
    <w:rsid w:val="00490FC9"/>
    <w:rsid w:val="004A15B1"/>
    <w:rsid w:val="004B7027"/>
    <w:rsid w:val="004C05D6"/>
    <w:rsid w:val="004C3015"/>
    <w:rsid w:val="004D1808"/>
    <w:rsid w:val="004D4ABB"/>
    <w:rsid w:val="004D78E8"/>
    <w:rsid w:val="004E5716"/>
    <w:rsid w:val="004F37B6"/>
    <w:rsid w:val="004F54EA"/>
    <w:rsid w:val="004F5C9B"/>
    <w:rsid w:val="004F7736"/>
    <w:rsid w:val="00500F48"/>
    <w:rsid w:val="00502054"/>
    <w:rsid w:val="005153D6"/>
    <w:rsid w:val="00516ACB"/>
    <w:rsid w:val="005176B1"/>
    <w:rsid w:val="0052334A"/>
    <w:rsid w:val="00534C54"/>
    <w:rsid w:val="005378EB"/>
    <w:rsid w:val="005461C4"/>
    <w:rsid w:val="00552003"/>
    <w:rsid w:val="00552B12"/>
    <w:rsid w:val="00555FB8"/>
    <w:rsid w:val="00557586"/>
    <w:rsid w:val="00557EAD"/>
    <w:rsid w:val="00575135"/>
    <w:rsid w:val="00575B23"/>
    <w:rsid w:val="00577C9F"/>
    <w:rsid w:val="00595696"/>
    <w:rsid w:val="005A019A"/>
    <w:rsid w:val="005A624E"/>
    <w:rsid w:val="005B1275"/>
    <w:rsid w:val="005B18BB"/>
    <w:rsid w:val="005B796B"/>
    <w:rsid w:val="005B7B1C"/>
    <w:rsid w:val="005C271D"/>
    <w:rsid w:val="005D3AB8"/>
    <w:rsid w:val="005D41B4"/>
    <w:rsid w:val="005E08CF"/>
    <w:rsid w:val="005E0B0D"/>
    <w:rsid w:val="005E4126"/>
    <w:rsid w:val="005E49A2"/>
    <w:rsid w:val="005E5D73"/>
    <w:rsid w:val="005F1549"/>
    <w:rsid w:val="005F2E3A"/>
    <w:rsid w:val="00611083"/>
    <w:rsid w:val="006141DD"/>
    <w:rsid w:val="00616381"/>
    <w:rsid w:val="00620556"/>
    <w:rsid w:val="006209FC"/>
    <w:rsid w:val="00620F51"/>
    <w:rsid w:val="00622DCF"/>
    <w:rsid w:val="006263B2"/>
    <w:rsid w:val="00634024"/>
    <w:rsid w:val="00636130"/>
    <w:rsid w:val="00636B95"/>
    <w:rsid w:val="00637C3F"/>
    <w:rsid w:val="006427C9"/>
    <w:rsid w:val="006470F5"/>
    <w:rsid w:val="0065638F"/>
    <w:rsid w:val="006610E2"/>
    <w:rsid w:val="00661471"/>
    <w:rsid w:val="006637B1"/>
    <w:rsid w:val="00685B72"/>
    <w:rsid w:val="00691A0D"/>
    <w:rsid w:val="00692B5E"/>
    <w:rsid w:val="00693F8F"/>
    <w:rsid w:val="00694BA4"/>
    <w:rsid w:val="006A0E07"/>
    <w:rsid w:val="006A6A10"/>
    <w:rsid w:val="006A77E3"/>
    <w:rsid w:val="006B050C"/>
    <w:rsid w:val="006B490F"/>
    <w:rsid w:val="006C06AF"/>
    <w:rsid w:val="006C3C85"/>
    <w:rsid w:val="006C51D6"/>
    <w:rsid w:val="006C550E"/>
    <w:rsid w:val="006C5983"/>
    <w:rsid w:val="006D309B"/>
    <w:rsid w:val="006D3B5A"/>
    <w:rsid w:val="006F245B"/>
    <w:rsid w:val="006F260F"/>
    <w:rsid w:val="006F4AA0"/>
    <w:rsid w:val="00710EBD"/>
    <w:rsid w:val="00712BD1"/>
    <w:rsid w:val="007149A1"/>
    <w:rsid w:val="0072056E"/>
    <w:rsid w:val="007246F2"/>
    <w:rsid w:val="007311D7"/>
    <w:rsid w:val="00731E14"/>
    <w:rsid w:val="007340DF"/>
    <w:rsid w:val="007341A3"/>
    <w:rsid w:val="00734F59"/>
    <w:rsid w:val="007357ED"/>
    <w:rsid w:val="00740458"/>
    <w:rsid w:val="0075299D"/>
    <w:rsid w:val="007537EE"/>
    <w:rsid w:val="00767108"/>
    <w:rsid w:val="00776F66"/>
    <w:rsid w:val="00780273"/>
    <w:rsid w:val="00793364"/>
    <w:rsid w:val="00793C9C"/>
    <w:rsid w:val="0079439F"/>
    <w:rsid w:val="00794D2D"/>
    <w:rsid w:val="007957A3"/>
    <w:rsid w:val="007A11AC"/>
    <w:rsid w:val="007B0786"/>
    <w:rsid w:val="007B1CE7"/>
    <w:rsid w:val="007C3420"/>
    <w:rsid w:val="007C3496"/>
    <w:rsid w:val="007C406F"/>
    <w:rsid w:val="007C6FA7"/>
    <w:rsid w:val="007C7514"/>
    <w:rsid w:val="007D248C"/>
    <w:rsid w:val="007D289A"/>
    <w:rsid w:val="007D4744"/>
    <w:rsid w:val="007D7E70"/>
    <w:rsid w:val="007E1513"/>
    <w:rsid w:val="007E3706"/>
    <w:rsid w:val="007E38E1"/>
    <w:rsid w:val="007E6C94"/>
    <w:rsid w:val="007E7D3E"/>
    <w:rsid w:val="007F100F"/>
    <w:rsid w:val="007F2DB0"/>
    <w:rsid w:val="007F468C"/>
    <w:rsid w:val="007F6A71"/>
    <w:rsid w:val="00801106"/>
    <w:rsid w:val="0080163C"/>
    <w:rsid w:val="0080668C"/>
    <w:rsid w:val="00812A3A"/>
    <w:rsid w:val="00812EB9"/>
    <w:rsid w:val="00816969"/>
    <w:rsid w:val="008307A5"/>
    <w:rsid w:val="008309B9"/>
    <w:rsid w:val="00830F68"/>
    <w:rsid w:val="0083155D"/>
    <w:rsid w:val="0083254F"/>
    <w:rsid w:val="0083723E"/>
    <w:rsid w:val="00837AE1"/>
    <w:rsid w:val="00837E29"/>
    <w:rsid w:val="00842579"/>
    <w:rsid w:val="00847639"/>
    <w:rsid w:val="00847D5E"/>
    <w:rsid w:val="00856F61"/>
    <w:rsid w:val="0086069E"/>
    <w:rsid w:val="0086204F"/>
    <w:rsid w:val="00873522"/>
    <w:rsid w:val="008807D2"/>
    <w:rsid w:val="00880891"/>
    <w:rsid w:val="00882F0B"/>
    <w:rsid w:val="00891080"/>
    <w:rsid w:val="00892E7E"/>
    <w:rsid w:val="0089460E"/>
    <w:rsid w:val="00894F5B"/>
    <w:rsid w:val="00895EB6"/>
    <w:rsid w:val="0089755A"/>
    <w:rsid w:val="008A0424"/>
    <w:rsid w:val="008A1CA7"/>
    <w:rsid w:val="008B1B79"/>
    <w:rsid w:val="008B304E"/>
    <w:rsid w:val="008B5117"/>
    <w:rsid w:val="008B791E"/>
    <w:rsid w:val="008C0FFA"/>
    <w:rsid w:val="008C3431"/>
    <w:rsid w:val="008D0072"/>
    <w:rsid w:val="008D3F4B"/>
    <w:rsid w:val="008D5A3E"/>
    <w:rsid w:val="008D7384"/>
    <w:rsid w:val="008E1D3E"/>
    <w:rsid w:val="008E2A21"/>
    <w:rsid w:val="008E2ED4"/>
    <w:rsid w:val="008E3033"/>
    <w:rsid w:val="008F078D"/>
    <w:rsid w:val="00907D1E"/>
    <w:rsid w:val="009108AA"/>
    <w:rsid w:val="0091702F"/>
    <w:rsid w:val="00923840"/>
    <w:rsid w:val="0092495C"/>
    <w:rsid w:val="00925890"/>
    <w:rsid w:val="00930A5E"/>
    <w:rsid w:val="00930FC6"/>
    <w:rsid w:val="009325FC"/>
    <w:rsid w:val="009401EC"/>
    <w:rsid w:val="0094220C"/>
    <w:rsid w:val="00955F7E"/>
    <w:rsid w:val="00956DEA"/>
    <w:rsid w:val="009650DA"/>
    <w:rsid w:val="009651B6"/>
    <w:rsid w:val="00965F74"/>
    <w:rsid w:val="00971606"/>
    <w:rsid w:val="00972E8A"/>
    <w:rsid w:val="00976BF1"/>
    <w:rsid w:val="00981CE7"/>
    <w:rsid w:val="00984BE1"/>
    <w:rsid w:val="009864AE"/>
    <w:rsid w:val="00987AA9"/>
    <w:rsid w:val="00987ACC"/>
    <w:rsid w:val="00997DAF"/>
    <w:rsid w:val="009A3032"/>
    <w:rsid w:val="009B3268"/>
    <w:rsid w:val="009B51DC"/>
    <w:rsid w:val="009B5D3E"/>
    <w:rsid w:val="009C17C3"/>
    <w:rsid w:val="009C4D52"/>
    <w:rsid w:val="009D0FFF"/>
    <w:rsid w:val="009D78EC"/>
    <w:rsid w:val="009F71DA"/>
    <w:rsid w:val="009F7BFD"/>
    <w:rsid w:val="00A00018"/>
    <w:rsid w:val="00A04F19"/>
    <w:rsid w:val="00A13479"/>
    <w:rsid w:val="00A16BBB"/>
    <w:rsid w:val="00A20C11"/>
    <w:rsid w:val="00A22EB5"/>
    <w:rsid w:val="00A23815"/>
    <w:rsid w:val="00A26BAD"/>
    <w:rsid w:val="00A34ACD"/>
    <w:rsid w:val="00A42597"/>
    <w:rsid w:val="00A47F11"/>
    <w:rsid w:val="00A538F2"/>
    <w:rsid w:val="00A55F7C"/>
    <w:rsid w:val="00A63D7F"/>
    <w:rsid w:val="00A6563A"/>
    <w:rsid w:val="00A7261C"/>
    <w:rsid w:val="00A77461"/>
    <w:rsid w:val="00A91665"/>
    <w:rsid w:val="00A9325D"/>
    <w:rsid w:val="00A9577D"/>
    <w:rsid w:val="00AA2092"/>
    <w:rsid w:val="00AA3BBB"/>
    <w:rsid w:val="00AA4DD9"/>
    <w:rsid w:val="00AA4FEE"/>
    <w:rsid w:val="00AB087F"/>
    <w:rsid w:val="00AB102B"/>
    <w:rsid w:val="00AB121A"/>
    <w:rsid w:val="00AB17F1"/>
    <w:rsid w:val="00AB4E26"/>
    <w:rsid w:val="00AB7D01"/>
    <w:rsid w:val="00AC25E6"/>
    <w:rsid w:val="00AC2CD0"/>
    <w:rsid w:val="00AC61F8"/>
    <w:rsid w:val="00AD241C"/>
    <w:rsid w:val="00AE0E04"/>
    <w:rsid w:val="00AE3012"/>
    <w:rsid w:val="00AE6EB1"/>
    <w:rsid w:val="00AF3752"/>
    <w:rsid w:val="00AF3C1E"/>
    <w:rsid w:val="00AF6D1B"/>
    <w:rsid w:val="00AF7DA8"/>
    <w:rsid w:val="00B039AB"/>
    <w:rsid w:val="00B044EA"/>
    <w:rsid w:val="00B05343"/>
    <w:rsid w:val="00B055D4"/>
    <w:rsid w:val="00B14755"/>
    <w:rsid w:val="00B153EF"/>
    <w:rsid w:val="00B16A41"/>
    <w:rsid w:val="00B21A23"/>
    <w:rsid w:val="00B22BA7"/>
    <w:rsid w:val="00B324B2"/>
    <w:rsid w:val="00B36718"/>
    <w:rsid w:val="00B41566"/>
    <w:rsid w:val="00B447F1"/>
    <w:rsid w:val="00B457A9"/>
    <w:rsid w:val="00B563A9"/>
    <w:rsid w:val="00B63249"/>
    <w:rsid w:val="00B66DA8"/>
    <w:rsid w:val="00B71FEB"/>
    <w:rsid w:val="00B754EE"/>
    <w:rsid w:val="00B7593E"/>
    <w:rsid w:val="00B76F32"/>
    <w:rsid w:val="00B80AB3"/>
    <w:rsid w:val="00B92ADF"/>
    <w:rsid w:val="00BA0707"/>
    <w:rsid w:val="00BA10D9"/>
    <w:rsid w:val="00BA2291"/>
    <w:rsid w:val="00BA4FAC"/>
    <w:rsid w:val="00BB12CE"/>
    <w:rsid w:val="00BB1CA1"/>
    <w:rsid w:val="00BB3C92"/>
    <w:rsid w:val="00BB5F44"/>
    <w:rsid w:val="00BC41A0"/>
    <w:rsid w:val="00BC6F17"/>
    <w:rsid w:val="00BC7692"/>
    <w:rsid w:val="00BD513C"/>
    <w:rsid w:val="00BD5FDE"/>
    <w:rsid w:val="00BE5E39"/>
    <w:rsid w:val="00BE6F16"/>
    <w:rsid w:val="00BF3725"/>
    <w:rsid w:val="00BF505B"/>
    <w:rsid w:val="00BF5326"/>
    <w:rsid w:val="00BF7450"/>
    <w:rsid w:val="00BF7594"/>
    <w:rsid w:val="00C00DD5"/>
    <w:rsid w:val="00C01A17"/>
    <w:rsid w:val="00C0655D"/>
    <w:rsid w:val="00C06638"/>
    <w:rsid w:val="00C272C0"/>
    <w:rsid w:val="00C33459"/>
    <w:rsid w:val="00C53A1A"/>
    <w:rsid w:val="00C566CF"/>
    <w:rsid w:val="00C56964"/>
    <w:rsid w:val="00C645AC"/>
    <w:rsid w:val="00C6769E"/>
    <w:rsid w:val="00C726C8"/>
    <w:rsid w:val="00C74D0C"/>
    <w:rsid w:val="00C74EDD"/>
    <w:rsid w:val="00C769DE"/>
    <w:rsid w:val="00C811D8"/>
    <w:rsid w:val="00C84E9D"/>
    <w:rsid w:val="00C8639B"/>
    <w:rsid w:val="00C90526"/>
    <w:rsid w:val="00C96F75"/>
    <w:rsid w:val="00CA273E"/>
    <w:rsid w:val="00CA3305"/>
    <w:rsid w:val="00CA688B"/>
    <w:rsid w:val="00CB136C"/>
    <w:rsid w:val="00CC28F1"/>
    <w:rsid w:val="00CC48FD"/>
    <w:rsid w:val="00CC491B"/>
    <w:rsid w:val="00CC4ECC"/>
    <w:rsid w:val="00CC6441"/>
    <w:rsid w:val="00CD21C5"/>
    <w:rsid w:val="00CD29D8"/>
    <w:rsid w:val="00CD4F86"/>
    <w:rsid w:val="00CE2132"/>
    <w:rsid w:val="00CF192A"/>
    <w:rsid w:val="00CF3CC6"/>
    <w:rsid w:val="00D10003"/>
    <w:rsid w:val="00D100C1"/>
    <w:rsid w:val="00D21A9B"/>
    <w:rsid w:val="00D24613"/>
    <w:rsid w:val="00D24647"/>
    <w:rsid w:val="00D27FE4"/>
    <w:rsid w:val="00D30C1B"/>
    <w:rsid w:val="00D321F3"/>
    <w:rsid w:val="00D34C9A"/>
    <w:rsid w:val="00D3567E"/>
    <w:rsid w:val="00D372BB"/>
    <w:rsid w:val="00D40472"/>
    <w:rsid w:val="00D40B9F"/>
    <w:rsid w:val="00D40C45"/>
    <w:rsid w:val="00D43573"/>
    <w:rsid w:val="00D46241"/>
    <w:rsid w:val="00D522BD"/>
    <w:rsid w:val="00D5401C"/>
    <w:rsid w:val="00D574EB"/>
    <w:rsid w:val="00D61B95"/>
    <w:rsid w:val="00D63431"/>
    <w:rsid w:val="00D74843"/>
    <w:rsid w:val="00D84EA3"/>
    <w:rsid w:val="00D9360A"/>
    <w:rsid w:val="00D93B7D"/>
    <w:rsid w:val="00DA3569"/>
    <w:rsid w:val="00DA57E0"/>
    <w:rsid w:val="00DA5CAE"/>
    <w:rsid w:val="00DA6432"/>
    <w:rsid w:val="00DA6697"/>
    <w:rsid w:val="00DA6861"/>
    <w:rsid w:val="00DA6F70"/>
    <w:rsid w:val="00DA7AF2"/>
    <w:rsid w:val="00DB0A0A"/>
    <w:rsid w:val="00DB0D01"/>
    <w:rsid w:val="00DB0FE0"/>
    <w:rsid w:val="00DB782B"/>
    <w:rsid w:val="00DB7D31"/>
    <w:rsid w:val="00DC2560"/>
    <w:rsid w:val="00DE475B"/>
    <w:rsid w:val="00DE5748"/>
    <w:rsid w:val="00DE5C31"/>
    <w:rsid w:val="00DF1752"/>
    <w:rsid w:val="00DF1C6D"/>
    <w:rsid w:val="00DF50C0"/>
    <w:rsid w:val="00DF779B"/>
    <w:rsid w:val="00E1278A"/>
    <w:rsid w:val="00E12FC3"/>
    <w:rsid w:val="00E17FC9"/>
    <w:rsid w:val="00E3699C"/>
    <w:rsid w:val="00E40A24"/>
    <w:rsid w:val="00E44F19"/>
    <w:rsid w:val="00E46810"/>
    <w:rsid w:val="00E46BE2"/>
    <w:rsid w:val="00E5218D"/>
    <w:rsid w:val="00E610BD"/>
    <w:rsid w:val="00E83EDE"/>
    <w:rsid w:val="00E90643"/>
    <w:rsid w:val="00E94055"/>
    <w:rsid w:val="00E95D2B"/>
    <w:rsid w:val="00EA4239"/>
    <w:rsid w:val="00EA7ACD"/>
    <w:rsid w:val="00EB558D"/>
    <w:rsid w:val="00EB6AC2"/>
    <w:rsid w:val="00ED0415"/>
    <w:rsid w:val="00EE1032"/>
    <w:rsid w:val="00EE4C76"/>
    <w:rsid w:val="00EE571F"/>
    <w:rsid w:val="00EF5EB5"/>
    <w:rsid w:val="00F13D07"/>
    <w:rsid w:val="00F1428E"/>
    <w:rsid w:val="00F16E85"/>
    <w:rsid w:val="00F23E46"/>
    <w:rsid w:val="00F25175"/>
    <w:rsid w:val="00F265D1"/>
    <w:rsid w:val="00F4144F"/>
    <w:rsid w:val="00F418E3"/>
    <w:rsid w:val="00F50367"/>
    <w:rsid w:val="00F538F8"/>
    <w:rsid w:val="00F556D9"/>
    <w:rsid w:val="00F66D9F"/>
    <w:rsid w:val="00F71B76"/>
    <w:rsid w:val="00F725B1"/>
    <w:rsid w:val="00F743B3"/>
    <w:rsid w:val="00F773A4"/>
    <w:rsid w:val="00F819A3"/>
    <w:rsid w:val="00F8249B"/>
    <w:rsid w:val="00F847C0"/>
    <w:rsid w:val="00F872E5"/>
    <w:rsid w:val="00F96992"/>
    <w:rsid w:val="00FA0BDD"/>
    <w:rsid w:val="00FA2450"/>
    <w:rsid w:val="00FA2731"/>
    <w:rsid w:val="00FA539C"/>
    <w:rsid w:val="00FB0D32"/>
    <w:rsid w:val="00FC7E71"/>
    <w:rsid w:val="00FD18D6"/>
    <w:rsid w:val="00FD3EB0"/>
    <w:rsid w:val="00FD5169"/>
    <w:rsid w:val="00FD5985"/>
    <w:rsid w:val="00FE088B"/>
    <w:rsid w:val="00FE1D77"/>
    <w:rsid w:val="00FE493B"/>
    <w:rsid w:val="00FE766B"/>
    <w:rsid w:val="00FF377F"/>
    <w:rsid w:val="00FF4AD0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0BE63"/>
  <w15:chartTrackingRefBased/>
  <w15:docId w15:val="{17991482-F42F-4854-80CC-01F25D9D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8F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550E"/>
    <w:pPr>
      <w:keepNext/>
      <w:keepLines/>
      <w:suppressAutoHyphens w:val="0"/>
      <w:spacing w:before="40" w:line="259" w:lineRule="auto"/>
      <w:outlineLvl w:val="1"/>
    </w:pPr>
    <w:rPr>
      <w:rFonts w:ascii="Trebuchet MS" w:eastAsiaTheme="majorEastAsia" w:hAnsi="Trebuchet MS" w:cstheme="majorBidi"/>
      <w:b/>
      <w:sz w:val="28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379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2"/>
    <w:qFormat/>
    <w:rsid w:val="00043796"/>
    <w:pPr>
      <w:suppressAutoHyphens w:val="0"/>
      <w:spacing w:after="120" w:line="264" w:lineRule="auto"/>
    </w:pPr>
    <w:rPr>
      <w:rFonts w:ascii="Segoe UI" w:eastAsia="SimSun" w:hAnsi="Segoe UI"/>
      <w:sz w:val="21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5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73"/>
    <w:rPr>
      <w:rFonts w:ascii="Segoe UI" w:eastAsia="Calibri" w:hAnsi="Segoe UI" w:cs="Segoe UI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C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D52"/>
    <w:rPr>
      <w:rFonts w:ascii="Times New Roman" w:eastAsia="Calibri" w:hAnsi="Times New Roman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D52"/>
    <w:rPr>
      <w:rFonts w:ascii="Times New Roman" w:eastAsia="Calibri" w:hAnsi="Times New Roman" w:cs="Times New Roman"/>
      <w:b/>
      <w:bCs/>
      <w:sz w:val="20"/>
      <w:szCs w:val="20"/>
      <w:lang w:val="en-GB" w:eastAsia="zh-CN"/>
    </w:rPr>
  </w:style>
  <w:style w:type="paragraph" w:styleId="ListParagraph">
    <w:name w:val="List Paragraph"/>
    <w:aliases w:val="123 List Paragraph,Celula,Normal 2,List Paragraph (numbered (a)),Use Case List Paragraph,Liste,Numbered list,lp1,Bullets,IBL List Paragraph,List Paragraph nowy,본문(내용),Colorful List - Accent 11,bu,Forth level,Akapit z listą BS,Bullet1"/>
    <w:basedOn w:val="Normal"/>
    <w:link w:val="ListParagraphChar"/>
    <w:uiPriority w:val="1"/>
    <w:qFormat/>
    <w:rsid w:val="00355337"/>
    <w:pPr>
      <w:ind w:left="708"/>
    </w:pPr>
    <w:rPr>
      <w:rFonts w:ascii="Calibri" w:hAnsi="Calibri" w:cs="Arial"/>
      <w:color w:val="00000A"/>
      <w:u w:color="FFFFFF" w:themeColor="background1"/>
      <w:lang w:val="ro-RO" w:eastAsia="en-US"/>
    </w:rPr>
  </w:style>
  <w:style w:type="numbering" w:customStyle="1" w:styleId="Numbered">
    <w:name w:val="Numbered"/>
    <w:rsid w:val="006C5983"/>
    <w:pPr>
      <w:numPr>
        <w:numId w:val="5"/>
      </w:numPr>
    </w:pPr>
  </w:style>
  <w:style w:type="paragraph" w:customStyle="1" w:styleId="Default">
    <w:name w:val="Default"/>
    <w:qFormat/>
    <w:rsid w:val="006C59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character" w:customStyle="1" w:styleId="ListParagraphChar">
    <w:name w:val="List Paragraph Char"/>
    <w:aliases w:val="123 List Paragraph Char,Celula Char,Normal 2 Char,List Paragraph (numbered (a)) Char,Use Case List Paragraph Char,Liste Char,Numbered list Char,lp1 Char,Bullets Char,IBL List Paragraph Char,List Paragraph nowy Char,본문(내용) Char"/>
    <w:link w:val="ListParagraph"/>
    <w:uiPriority w:val="1"/>
    <w:qFormat/>
    <w:rsid w:val="00336CCE"/>
    <w:rPr>
      <w:rFonts w:ascii="Calibri" w:eastAsia="Calibri" w:hAnsi="Calibri" w:cs="Arial"/>
      <w:color w:val="00000A"/>
      <w:sz w:val="24"/>
      <w:szCs w:val="24"/>
      <w:u w:color="FFFFFF" w:themeColor="background1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6C550E"/>
    <w:rPr>
      <w:rFonts w:ascii="Trebuchet MS" w:eastAsiaTheme="majorEastAsia" w:hAnsi="Trebuchet MS" w:cstheme="majorBidi"/>
      <w:b/>
      <w:sz w:val="28"/>
      <w:szCs w:val="26"/>
    </w:rPr>
  </w:style>
  <w:style w:type="character" w:customStyle="1" w:styleId="badge">
    <w:name w:val="badge"/>
    <w:basedOn w:val="DefaultParagraphFont"/>
    <w:rsid w:val="006C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8198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MARIA-CRISTINA MAXIM</dc:creator>
  <cp:keywords/>
  <dc:description/>
  <cp:lastModifiedBy>Alecsandru Visan</cp:lastModifiedBy>
  <cp:revision>3</cp:revision>
  <dcterms:created xsi:type="dcterms:W3CDTF">2025-11-25T07:16:00Z</dcterms:created>
  <dcterms:modified xsi:type="dcterms:W3CDTF">2025-12-02T07:36:00Z</dcterms:modified>
</cp:coreProperties>
</file>